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2E36F" w14:textId="03602E92" w:rsidR="00501B86" w:rsidRPr="00884BD2" w:rsidRDefault="005A0703" w:rsidP="0054444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С</w:t>
      </w:r>
      <w:r w:rsidR="00A81488" w:rsidRPr="00884BD2">
        <w:rPr>
          <w:rFonts w:ascii="Times New Roman" w:hAnsi="Times New Roman" w:cs="Times New Roman"/>
          <w:b/>
          <w:sz w:val="28"/>
          <w:szCs w:val="28"/>
          <w:lang w:val="kk-KZ"/>
        </w:rPr>
        <w:t xml:space="preserve">писок </w:t>
      </w:r>
      <w:r w:rsidR="00544441" w:rsidRPr="00884BD2">
        <w:rPr>
          <w:rFonts w:ascii="Times New Roman" w:hAnsi="Times New Roman" w:cs="Times New Roman"/>
          <w:b/>
          <w:sz w:val="28"/>
          <w:szCs w:val="28"/>
          <w:lang w:val="kk-KZ"/>
        </w:rPr>
        <w:t xml:space="preserve">научных </w:t>
      </w:r>
      <w:r w:rsidR="00B65E49">
        <w:rPr>
          <w:rFonts w:ascii="Times New Roman" w:hAnsi="Times New Roman" w:cs="Times New Roman"/>
          <w:b/>
          <w:sz w:val="28"/>
          <w:szCs w:val="28"/>
          <w:lang w:val="kk-KZ"/>
        </w:rPr>
        <w:t>трудов</w:t>
      </w:r>
      <w:r w:rsidR="00501B86" w:rsidRPr="00884BD2">
        <w:rPr>
          <w:rFonts w:ascii="Times New Roman" w:hAnsi="Times New Roman" w:cs="Times New Roman"/>
          <w:b/>
          <w:sz w:val="28"/>
          <w:szCs w:val="28"/>
          <w:lang w:val="kk-KZ"/>
        </w:rPr>
        <w:t xml:space="preserve">, </w:t>
      </w:r>
      <w:r w:rsidR="00501B86" w:rsidRPr="00884BD2">
        <w:rPr>
          <w:rFonts w:ascii="Times New Roman" w:hAnsi="Times New Roman" w:cs="Times New Roman"/>
          <w:b/>
          <w:sz w:val="28"/>
          <w:szCs w:val="28"/>
        </w:rPr>
        <w:t>опубликованных</w:t>
      </w:r>
      <w:r w:rsidR="00B65E49">
        <w:rPr>
          <w:rFonts w:ascii="Times New Roman" w:hAnsi="Times New Roman" w:cs="Times New Roman"/>
          <w:b/>
          <w:sz w:val="28"/>
          <w:szCs w:val="28"/>
        </w:rPr>
        <w:t>/изданных</w:t>
      </w:r>
      <w:r w:rsidR="00501B86" w:rsidRPr="00884B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35D1">
        <w:rPr>
          <w:rFonts w:ascii="Times New Roman" w:hAnsi="Times New Roman" w:cs="Times New Roman"/>
          <w:b/>
          <w:sz w:val="28"/>
          <w:szCs w:val="28"/>
        </w:rPr>
        <w:t>Хусаиновым Абильжаном Токановичем</w:t>
      </w:r>
      <w:r w:rsidR="00B65E49" w:rsidRPr="00884B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1B86" w:rsidRPr="00884BD2">
        <w:rPr>
          <w:rFonts w:ascii="Times New Roman" w:hAnsi="Times New Roman" w:cs="Times New Roman"/>
          <w:b/>
          <w:sz w:val="28"/>
          <w:szCs w:val="28"/>
        </w:rPr>
        <w:t xml:space="preserve">после </w:t>
      </w:r>
      <w:r w:rsidR="007B1E92">
        <w:rPr>
          <w:rFonts w:ascii="Times New Roman" w:hAnsi="Times New Roman" w:cs="Times New Roman"/>
          <w:b/>
          <w:sz w:val="28"/>
          <w:szCs w:val="28"/>
        </w:rPr>
        <w:t>присуждения степени</w:t>
      </w:r>
      <w:r w:rsidR="007D322C" w:rsidRPr="00884B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35D1">
        <w:rPr>
          <w:rFonts w:ascii="Times New Roman" w:hAnsi="Times New Roman" w:cs="Times New Roman"/>
          <w:b/>
          <w:sz w:val="28"/>
          <w:szCs w:val="28"/>
        </w:rPr>
        <w:t xml:space="preserve">доцента </w:t>
      </w:r>
      <w:r w:rsidR="00544441" w:rsidRPr="00884BD2">
        <w:rPr>
          <w:rFonts w:ascii="Times New Roman" w:hAnsi="Times New Roman" w:cs="Times New Roman"/>
          <w:b/>
          <w:sz w:val="28"/>
          <w:szCs w:val="28"/>
          <w:lang w:val="kk-KZ"/>
        </w:rPr>
        <w:t>по</w:t>
      </w:r>
      <w:r w:rsidR="00110C8F" w:rsidRPr="00884BD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специальности </w:t>
      </w:r>
      <w:r w:rsidR="00AA287D" w:rsidRPr="00884BD2"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="00F335D1">
        <w:rPr>
          <w:rFonts w:ascii="Times New Roman" w:hAnsi="Times New Roman" w:cs="Times New Roman"/>
          <w:b/>
          <w:sz w:val="28"/>
          <w:szCs w:val="28"/>
          <w:lang w:val="kk-KZ"/>
        </w:rPr>
        <w:t>1051</w:t>
      </w:r>
      <w:r w:rsidR="0096525D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 w:rsidR="00F335D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110C8F" w:rsidRPr="00884BD2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F335D1">
        <w:rPr>
          <w:rFonts w:ascii="Times New Roman" w:hAnsi="Times New Roman" w:cs="Times New Roman"/>
          <w:b/>
          <w:sz w:val="28"/>
          <w:szCs w:val="28"/>
        </w:rPr>
        <w:t>Экология</w:t>
      </w:r>
      <w:r w:rsidR="00AA287D" w:rsidRPr="00884BD2">
        <w:rPr>
          <w:rFonts w:ascii="Times New Roman" w:hAnsi="Times New Roman" w:cs="Times New Roman"/>
          <w:b/>
          <w:sz w:val="28"/>
          <w:szCs w:val="28"/>
        </w:rPr>
        <w:t>»</w:t>
      </w:r>
      <w:r w:rsidR="00501B86" w:rsidRPr="00884BD2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14:paraId="5CDC0991" w14:textId="10B6AE2B" w:rsidR="00AB7FF9" w:rsidRDefault="00501B86" w:rsidP="00AB7FF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4BD2">
        <w:rPr>
          <w:rFonts w:ascii="Times New Roman" w:hAnsi="Times New Roman" w:cs="Times New Roman"/>
          <w:b/>
          <w:sz w:val="28"/>
          <w:szCs w:val="28"/>
        </w:rPr>
        <w:t xml:space="preserve">представленных </w:t>
      </w:r>
      <w:r w:rsidR="00AB7FF9" w:rsidRPr="00AB7FF9">
        <w:rPr>
          <w:rFonts w:ascii="Times New Roman" w:hAnsi="Times New Roman" w:cs="Times New Roman"/>
          <w:b/>
          <w:sz w:val="28"/>
          <w:szCs w:val="28"/>
        </w:rPr>
        <w:t>на соискание ученого звания профессора</w:t>
      </w:r>
      <w:r w:rsidR="00F335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B7FF9" w:rsidRPr="00AB7FF9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D60AC5" w:rsidRPr="00D60AC5">
        <w:rPr>
          <w:rFonts w:ascii="Times New Roman" w:hAnsi="Times New Roman" w:cs="Times New Roman"/>
          <w:b/>
          <w:sz w:val="28"/>
          <w:szCs w:val="28"/>
        </w:rPr>
        <w:t>научному направлению</w:t>
      </w:r>
      <w:r w:rsidR="00AB7FF9" w:rsidRPr="00AB7F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35D1">
        <w:rPr>
          <w:rFonts w:ascii="Times New Roman" w:hAnsi="Times New Roman" w:cs="Times New Roman"/>
          <w:b/>
          <w:sz w:val="28"/>
          <w:szCs w:val="28"/>
        </w:rPr>
        <w:t>10500 Биологические науки</w:t>
      </w:r>
      <w:r w:rsidR="00AB7FF9" w:rsidRPr="00AB7F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B7FF9">
        <w:rPr>
          <w:rFonts w:ascii="Times New Roman" w:hAnsi="Times New Roman" w:cs="Times New Roman"/>
          <w:b/>
          <w:sz w:val="28"/>
          <w:szCs w:val="28"/>
        </w:rPr>
        <w:t>(</w:t>
      </w:r>
      <w:r w:rsidR="00F335D1">
        <w:rPr>
          <w:rFonts w:ascii="Times New Roman" w:hAnsi="Times New Roman" w:cs="Times New Roman"/>
          <w:b/>
          <w:sz w:val="28"/>
          <w:szCs w:val="28"/>
        </w:rPr>
        <w:t>1051</w:t>
      </w:r>
      <w:r w:rsidR="0096525D">
        <w:rPr>
          <w:rFonts w:ascii="Times New Roman" w:hAnsi="Times New Roman" w:cs="Times New Roman"/>
          <w:b/>
          <w:sz w:val="28"/>
          <w:szCs w:val="28"/>
        </w:rPr>
        <w:t>5</w:t>
      </w:r>
      <w:r w:rsidR="00F335D1">
        <w:rPr>
          <w:rFonts w:ascii="Times New Roman" w:hAnsi="Times New Roman" w:cs="Times New Roman"/>
          <w:b/>
          <w:sz w:val="28"/>
          <w:szCs w:val="28"/>
        </w:rPr>
        <w:t xml:space="preserve"> - Экология</w:t>
      </w:r>
      <w:r w:rsidR="00AB7FF9">
        <w:rPr>
          <w:rFonts w:ascii="Times New Roman" w:hAnsi="Times New Roman" w:cs="Times New Roman"/>
          <w:b/>
          <w:sz w:val="28"/>
          <w:szCs w:val="28"/>
        </w:rPr>
        <w:t xml:space="preserve">) </w:t>
      </w:r>
    </w:p>
    <w:p w14:paraId="0067F458" w14:textId="77777777" w:rsidR="00415CAE" w:rsidRDefault="00501B86" w:rsidP="00AB7FF9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84BD2">
        <w:rPr>
          <w:rFonts w:ascii="Times New Roman" w:hAnsi="Times New Roman" w:cs="Times New Roman"/>
          <w:b/>
          <w:sz w:val="28"/>
          <w:szCs w:val="28"/>
        </w:rPr>
        <w:tab/>
      </w:r>
      <w:r w:rsidR="00544441" w:rsidRPr="00884BD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tbl>
      <w:tblPr>
        <w:tblStyle w:val="a3"/>
        <w:tblW w:w="5105" w:type="pct"/>
        <w:tblLayout w:type="fixed"/>
        <w:tblLook w:val="04A0" w:firstRow="1" w:lastRow="0" w:firstColumn="1" w:lastColumn="0" w:noHBand="0" w:noVBand="1"/>
      </w:tblPr>
      <w:tblGrid>
        <w:gridCol w:w="691"/>
        <w:gridCol w:w="4489"/>
        <w:gridCol w:w="1739"/>
        <w:gridCol w:w="4671"/>
        <w:gridCol w:w="1277"/>
        <w:gridCol w:w="2550"/>
      </w:tblGrid>
      <w:tr w:rsidR="00CE62AC" w:rsidRPr="00884BD2" w14:paraId="3AA3F76A" w14:textId="77777777" w:rsidTr="005A0703">
        <w:tc>
          <w:tcPr>
            <w:tcW w:w="224" w:type="pct"/>
            <w:vAlign w:val="center"/>
          </w:tcPr>
          <w:p w14:paraId="2F158054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456" w:type="pct"/>
            <w:vAlign w:val="center"/>
          </w:tcPr>
          <w:p w14:paraId="66E8DE5F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Название </w:t>
            </w:r>
            <w:r w:rsidR="0042796C"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работы</w:t>
            </w:r>
          </w:p>
        </w:tc>
        <w:tc>
          <w:tcPr>
            <w:tcW w:w="564" w:type="pct"/>
            <w:vAlign w:val="center"/>
          </w:tcPr>
          <w:p w14:paraId="0EA7D229" w14:textId="77777777" w:rsidR="0042796C" w:rsidRPr="00884BD2" w:rsidRDefault="0042796C" w:rsidP="00C675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Вид </w:t>
            </w:r>
          </w:p>
          <w:p w14:paraId="573614BB" w14:textId="77777777" w:rsidR="00A81488" w:rsidRPr="00884BD2" w:rsidRDefault="0042796C" w:rsidP="00C675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работы</w:t>
            </w:r>
            <w:r w:rsidR="00A81488"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515" w:type="pct"/>
            <w:vAlign w:val="center"/>
          </w:tcPr>
          <w:p w14:paraId="50C63FB8" w14:textId="77777777" w:rsidR="00A81488" w:rsidRPr="00884BD2" w:rsidRDefault="0042796C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Выходные данные</w:t>
            </w:r>
          </w:p>
        </w:tc>
        <w:tc>
          <w:tcPr>
            <w:tcW w:w="414" w:type="pct"/>
            <w:vAlign w:val="center"/>
          </w:tcPr>
          <w:p w14:paraId="6087645C" w14:textId="77777777" w:rsidR="00A81488" w:rsidRPr="00884BD2" w:rsidRDefault="0042796C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Объем </w:t>
            </w:r>
          </w:p>
          <w:p w14:paraId="45221A8D" w14:textId="77777777" w:rsidR="0042796C" w:rsidRPr="00884BD2" w:rsidRDefault="0042796C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Работы</w:t>
            </w:r>
          </w:p>
          <w:p w14:paraId="48617A19" w14:textId="77777777" w:rsidR="0042796C" w:rsidRPr="00884BD2" w:rsidRDefault="0042796C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(п.л.)</w:t>
            </w:r>
          </w:p>
        </w:tc>
        <w:tc>
          <w:tcPr>
            <w:tcW w:w="827" w:type="pct"/>
            <w:vAlign w:val="center"/>
          </w:tcPr>
          <w:p w14:paraId="5E95F9FB" w14:textId="77777777" w:rsidR="00A81488" w:rsidRPr="00884BD2" w:rsidRDefault="0042796C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Соавторы</w:t>
            </w:r>
          </w:p>
        </w:tc>
      </w:tr>
      <w:tr w:rsidR="00CE62AC" w:rsidRPr="00884BD2" w14:paraId="498CD007" w14:textId="77777777" w:rsidTr="005A0703">
        <w:tc>
          <w:tcPr>
            <w:tcW w:w="224" w:type="pct"/>
            <w:vAlign w:val="center"/>
          </w:tcPr>
          <w:p w14:paraId="3F576032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56" w:type="pct"/>
            <w:vAlign w:val="center"/>
          </w:tcPr>
          <w:p w14:paraId="16122AF8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4" w:type="pct"/>
            <w:vAlign w:val="center"/>
          </w:tcPr>
          <w:p w14:paraId="52072689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15" w:type="pct"/>
            <w:vAlign w:val="center"/>
          </w:tcPr>
          <w:p w14:paraId="775E49AE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4" w:type="pct"/>
            <w:vAlign w:val="center"/>
          </w:tcPr>
          <w:p w14:paraId="773D9856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27" w:type="pct"/>
            <w:vAlign w:val="center"/>
          </w:tcPr>
          <w:p w14:paraId="110A0C76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302CB" w:rsidRPr="00F71DA7" w14:paraId="626E962A" w14:textId="77777777" w:rsidTr="005A0703">
        <w:tc>
          <w:tcPr>
            <w:tcW w:w="5000" w:type="pct"/>
            <w:gridSpan w:val="6"/>
            <w:vAlign w:val="center"/>
          </w:tcPr>
          <w:p w14:paraId="3A15691F" w14:textId="0FAF9570" w:rsidR="00ED065D" w:rsidRPr="00ED065D" w:rsidRDefault="003554A6" w:rsidP="00ED065D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D065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Научные статьи в международных рецензируемых научных журналах, индексируемые </w:t>
            </w:r>
            <w:r w:rsidR="00327240" w:rsidRPr="00ED065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 базе данных Scopus (Скопус)</w:t>
            </w:r>
            <w:r w:rsidR="003C1172" w:rsidRPr="00ED065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и/или Web of Science</w:t>
            </w:r>
            <w:r w:rsidR="00E17957" w:rsidRPr="00ED065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:</w:t>
            </w:r>
          </w:p>
        </w:tc>
      </w:tr>
      <w:tr w:rsidR="00C6758B" w:rsidRPr="00ED065D" w14:paraId="2FA0F262" w14:textId="77777777" w:rsidTr="005A0703">
        <w:tc>
          <w:tcPr>
            <w:tcW w:w="224" w:type="pct"/>
            <w:vAlign w:val="center"/>
          </w:tcPr>
          <w:p w14:paraId="4783A32C" w14:textId="77777777" w:rsidR="00C6758B" w:rsidRPr="00ED065D" w:rsidRDefault="00CB68B4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456" w:type="pct"/>
            <w:vAlign w:val="center"/>
          </w:tcPr>
          <w:p w14:paraId="2017A7A0" w14:textId="2C398911" w:rsidR="00C6758B" w:rsidRPr="00ED065D" w:rsidRDefault="00E713CE" w:rsidP="00C6758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Assessment of hydrophysical and hydrochemical features of water bodies: a case study of lake imantau, Kazakhstan</w:t>
            </w:r>
          </w:p>
        </w:tc>
        <w:tc>
          <w:tcPr>
            <w:tcW w:w="564" w:type="pct"/>
            <w:vAlign w:val="center"/>
          </w:tcPr>
          <w:p w14:paraId="46867A65" w14:textId="77777777" w:rsidR="00C6758B" w:rsidRPr="00ED065D" w:rsidRDefault="0042796C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2491DD37" w14:textId="77777777" w:rsidR="00E713CE" w:rsidRPr="00ED065D" w:rsidRDefault="00E713CE" w:rsidP="00E713C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Water Conservation and Management (WCM) 5(2) (2021) 88-93</w:t>
            </w:r>
          </w:p>
          <w:p w14:paraId="7BCAC64D" w14:textId="77777777" w:rsidR="00242991" w:rsidRPr="00ED065D" w:rsidRDefault="00000000" w:rsidP="002429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8" w:history="1">
              <w:r w:rsidR="00242991" w:rsidRPr="00ED065D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https://www.watconman.org/wcm-02-2021-108-113/</w:t>
              </w:r>
            </w:hyperlink>
          </w:p>
          <w:p w14:paraId="2D26837E" w14:textId="77777777" w:rsidR="00242991" w:rsidRPr="00ED065D" w:rsidRDefault="00242991" w:rsidP="00242991">
            <w:pPr>
              <w:pStyle w:val="11"/>
              <w:tabs>
                <w:tab w:val="left" w:pos="0"/>
              </w:tabs>
              <w:spacing w:before="8" w:line="272" w:lineRule="exact"/>
              <w:ind w:left="34" w:firstLine="0"/>
              <w:rPr>
                <w:b w:val="0"/>
                <w:lang w:val="en-US"/>
              </w:rPr>
            </w:pPr>
            <w:r w:rsidRPr="00ED065D">
              <w:rPr>
                <w:lang w:val="en-US"/>
              </w:rPr>
              <w:t xml:space="preserve">DOI: </w:t>
            </w:r>
            <w:hyperlink r:id="rId9" w:history="1">
              <w:r w:rsidRPr="00ED065D">
                <w:rPr>
                  <w:rStyle w:val="a5"/>
                  <w:b w:val="0"/>
                  <w:lang w:val="en-US"/>
                </w:rPr>
                <w:t>http://doi.org/10.26480/wcm.02.2021.108.113</w:t>
              </w:r>
            </w:hyperlink>
            <w:r w:rsidRPr="00ED065D">
              <w:rPr>
                <w:b w:val="0"/>
                <w:lang w:val="en-US"/>
              </w:rPr>
              <w:t xml:space="preserve"> //</w:t>
            </w:r>
            <w:hyperlink r:id="rId10" w:history="1">
              <w:r w:rsidRPr="00ED065D">
                <w:rPr>
                  <w:rStyle w:val="a5"/>
                  <w:b w:val="0"/>
                  <w:lang w:val="en-US"/>
                </w:rPr>
                <w:t>https://www.watconman.org/archives-pdf/2wcm2021/2wcm2021-108-113.pdf</w:t>
              </w:r>
            </w:hyperlink>
          </w:p>
          <w:p w14:paraId="47AC5C7A" w14:textId="17514A08" w:rsidR="00ED065D" w:rsidRPr="00ED065D" w:rsidRDefault="00ED065D" w:rsidP="00251DD4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4" w:type="pct"/>
            <w:vAlign w:val="center"/>
          </w:tcPr>
          <w:p w14:paraId="3A64920E" w14:textId="7408D464" w:rsidR="00C6758B" w:rsidRPr="00ED065D" w:rsidRDefault="005A0703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242991" w:rsidRPr="00ED065D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827" w:type="pct"/>
            <w:vAlign w:val="center"/>
          </w:tcPr>
          <w:p w14:paraId="3DFE0890" w14:textId="696D1698" w:rsidR="00E713CE" w:rsidRPr="00ED065D" w:rsidRDefault="00E713CE" w:rsidP="00E713CE">
            <w:pPr>
              <w:pStyle w:val="1"/>
              <w:rPr>
                <w:sz w:val="24"/>
                <w:szCs w:val="24"/>
                <w:lang w:val="en-US"/>
              </w:rPr>
            </w:pPr>
            <w:r w:rsidRPr="00ED065D">
              <w:rPr>
                <w:sz w:val="24"/>
                <w:szCs w:val="24"/>
                <w:lang w:val="en-US"/>
              </w:rPr>
              <w:t>Zhumay</w:t>
            </w:r>
            <w:r w:rsidR="00242991" w:rsidRPr="00ED065D">
              <w:rPr>
                <w:sz w:val="24"/>
                <w:szCs w:val="24"/>
                <w:lang w:val="en-US"/>
              </w:rPr>
              <w:t xml:space="preserve">, </w:t>
            </w:r>
            <w:r w:rsidRPr="00ED065D">
              <w:rPr>
                <w:sz w:val="24"/>
                <w:szCs w:val="24"/>
                <w:lang w:val="en-US"/>
              </w:rPr>
              <w:t>Ye, Kurmanbayeva</w:t>
            </w:r>
            <w:r w:rsidR="00242991" w:rsidRPr="00ED065D">
              <w:rPr>
                <w:sz w:val="24"/>
                <w:szCs w:val="24"/>
                <w:lang w:val="en-US"/>
              </w:rPr>
              <w:t xml:space="preserve">, </w:t>
            </w:r>
            <w:r w:rsidRPr="00ED065D">
              <w:rPr>
                <w:sz w:val="24"/>
                <w:szCs w:val="24"/>
                <w:lang w:val="en-US"/>
              </w:rPr>
              <w:t xml:space="preserve">A, </w:t>
            </w:r>
          </w:p>
          <w:p w14:paraId="43D83AE7" w14:textId="77777777" w:rsidR="00242991" w:rsidRPr="00ED065D" w:rsidRDefault="00E713CE" w:rsidP="00E713C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Skipin</w:t>
            </w:r>
            <w:r w:rsidR="00242991" w:rsidRPr="00ED065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L,</w:t>
            </w:r>
          </w:p>
          <w:p w14:paraId="3F4405D7" w14:textId="3F8E19B8" w:rsidR="00C6758B" w:rsidRPr="00ED065D" w:rsidRDefault="00E713CE" w:rsidP="00E713C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Onerkhan</w:t>
            </w:r>
            <w:r w:rsidR="00242991" w:rsidRPr="00ED065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G</w:t>
            </w:r>
            <w:r w:rsidR="00C6758B"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DA1072" w:rsidRPr="00ED065D" w14:paraId="2F099568" w14:textId="77777777" w:rsidTr="005A0703">
        <w:tc>
          <w:tcPr>
            <w:tcW w:w="224" w:type="pct"/>
            <w:vAlign w:val="center"/>
          </w:tcPr>
          <w:p w14:paraId="4C7F54F2" w14:textId="77777777" w:rsidR="00DA1072" w:rsidRPr="00ED065D" w:rsidRDefault="0032195C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456" w:type="pct"/>
            <w:vAlign w:val="center"/>
          </w:tcPr>
          <w:p w14:paraId="405516C7" w14:textId="77777777" w:rsidR="00DA1072" w:rsidRDefault="00E713CE" w:rsidP="00ED065D">
            <w:pPr>
              <w:spacing w:before="37" w:line="252" w:lineRule="auto"/>
              <w:ind w:right="347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Effectiveness of the Use of Ash and Slag Fertilizer on Ordinary Chernozem for Linum usitatissimum Crops </w:t>
            </w:r>
          </w:p>
          <w:p w14:paraId="4BEA9C5C" w14:textId="511ECF9D" w:rsidR="00ED065D" w:rsidRPr="00ED065D" w:rsidRDefault="00ED065D" w:rsidP="00ED065D">
            <w:pPr>
              <w:spacing w:before="37" w:line="252" w:lineRule="auto"/>
              <w:ind w:right="347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64" w:type="pct"/>
            <w:vAlign w:val="center"/>
          </w:tcPr>
          <w:p w14:paraId="027D441A" w14:textId="77777777" w:rsidR="00DA1072" w:rsidRPr="00ED065D" w:rsidRDefault="0042796C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66F240EB" w14:textId="77777777" w:rsidR="00242991" w:rsidRPr="00ED065D" w:rsidRDefault="00242991" w:rsidP="002429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Journal of Biological Sciences 2023, 23 (3): 276-285 </w:t>
            </w:r>
          </w:p>
          <w:p w14:paraId="76B175D9" w14:textId="77777777" w:rsidR="00242991" w:rsidRPr="00ED065D" w:rsidRDefault="00242991" w:rsidP="002429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Published 11 May 2023</w:t>
            </w:r>
          </w:p>
          <w:p w14:paraId="6AF99103" w14:textId="77777777" w:rsidR="00242991" w:rsidRPr="00ED065D" w:rsidRDefault="00242991" w:rsidP="002429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DOI: 10.3844/ojbsci.2023.276.285</w:t>
            </w:r>
          </w:p>
          <w:p w14:paraId="7FF4CCEF" w14:textId="77777777" w:rsidR="00DA1072" w:rsidRDefault="00DA1072" w:rsidP="00DA1072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10BD9DC7" w14:textId="6514B861" w:rsidR="00ED065D" w:rsidRPr="00ED065D" w:rsidRDefault="00ED065D" w:rsidP="00DA1072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4" w:type="pct"/>
            <w:vAlign w:val="center"/>
          </w:tcPr>
          <w:p w14:paraId="555A88B3" w14:textId="72513C15" w:rsidR="00DA1072" w:rsidRPr="00ED065D" w:rsidRDefault="005A0703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</w:t>
            </w:r>
            <w:r w:rsidR="00242991"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56</w:t>
            </w:r>
          </w:p>
        </w:tc>
        <w:tc>
          <w:tcPr>
            <w:tcW w:w="827" w:type="pct"/>
            <w:vAlign w:val="center"/>
          </w:tcPr>
          <w:p w14:paraId="72DC649E" w14:textId="03484CA4" w:rsidR="00242991" w:rsidRPr="00ED065D" w:rsidRDefault="003B7838" w:rsidP="00242991">
            <w:pPr>
              <w:pStyle w:val="1"/>
              <w:rPr>
                <w:sz w:val="24"/>
                <w:szCs w:val="24"/>
                <w:lang w:val="en-US"/>
              </w:rPr>
            </w:pPr>
            <w:r w:rsidRPr="00ED065D">
              <w:rPr>
                <w:sz w:val="24"/>
                <w:szCs w:val="24"/>
                <w:lang w:val="en-US"/>
              </w:rPr>
              <w:t>Zhumay Yerlana</w:t>
            </w:r>
            <w:r w:rsidR="00242991" w:rsidRPr="00ED065D">
              <w:rPr>
                <w:sz w:val="24"/>
                <w:szCs w:val="24"/>
                <w:lang w:val="en-US"/>
              </w:rPr>
              <w:t xml:space="preserve">, Kurmanbayeva Aigula , </w:t>
            </w:r>
          </w:p>
          <w:p w14:paraId="0D3B17B8" w14:textId="0C0CF4CB" w:rsidR="00DA1072" w:rsidRPr="00ED065D" w:rsidRDefault="00242991" w:rsidP="0024299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Skipin Leonidb, Onerkhan Gulzhainac</w:t>
            </w:r>
          </w:p>
        </w:tc>
      </w:tr>
      <w:tr w:rsidR="00B63E7C" w:rsidRPr="00ED065D" w14:paraId="3FF4566A" w14:textId="77777777" w:rsidTr="005A0703">
        <w:tc>
          <w:tcPr>
            <w:tcW w:w="224" w:type="pct"/>
            <w:vAlign w:val="center"/>
          </w:tcPr>
          <w:p w14:paraId="050B6EE3" w14:textId="6C0BBDF9" w:rsidR="00B63E7C" w:rsidRPr="00ED065D" w:rsidRDefault="00ED065D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56" w:type="pct"/>
            <w:vAlign w:val="center"/>
          </w:tcPr>
          <w:p w14:paraId="22A99DE8" w14:textId="0DDDBC0E" w:rsidR="00B63E7C" w:rsidRPr="00ED065D" w:rsidRDefault="00746891" w:rsidP="00746891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Assessment of the Hydrophysical and Hydrochemical Characteristics of Lake Burabay (Akmola Region, North Kazakhstan). </w:t>
            </w:r>
          </w:p>
        </w:tc>
        <w:tc>
          <w:tcPr>
            <w:tcW w:w="564" w:type="pct"/>
            <w:vAlign w:val="center"/>
          </w:tcPr>
          <w:p w14:paraId="76033E7C" w14:textId="424222AE" w:rsidR="00B63E7C" w:rsidRPr="00ED065D" w:rsidRDefault="00746891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63E7C" w:rsidRPr="00ED065D">
              <w:rPr>
                <w:rFonts w:ascii="Times New Roman" w:hAnsi="Times New Roman" w:cs="Times New Roman"/>
                <w:sz w:val="24"/>
                <w:szCs w:val="24"/>
              </w:rPr>
              <w:t>татья</w:t>
            </w:r>
          </w:p>
        </w:tc>
        <w:tc>
          <w:tcPr>
            <w:tcW w:w="1515" w:type="pct"/>
            <w:vAlign w:val="center"/>
          </w:tcPr>
          <w:p w14:paraId="4F378D78" w14:textId="4CAD2E64" w:rsidR="00B63E7C" w:rsidRPr="00ED065D" w:rsidRDefault="00746891" w:rsidP="0074689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Sustainability. 2023; 15(15):11788. </w:t>
            </w:r>
            <w:hyperlink r:id="rId11" w:history="1">
              <w:r w:rsidRPr="00ED065D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https://doi.org/10.3390/su151511788</w:t>
              </w:r>
            </w:hyperlink>
            <w:r w:rsidRPr="00ED06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14" w:type="pct"/>
            <w:vAlign w:val="center"/>
          </w:tcPr>
          <w:p w14:paraId="213B024C" w14:textId="6FDA4072" w:rsidR="00B63E7C" w:rsidRPr="00ED065D" w:rsidRDefault="00B63E7C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242991" w:rsidRPr="00ED065D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827" w:type="pct"/>
            <w:vAlign w:val="center"/>
          </w:tcPr>
          <w:p w14:paraId="22CD7AFF" w14:textId="1669C542" w:rsidR="00B63E7C" w:rsidRPr="00ED065D" w:rsidRDefault="00746891" w:rsidP="0074689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Shulembayeva K, Rodrigo-Ilarri J, Rodrigo-Clavero M-E, Kakabayev A, </w:t>
            </w: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lastRenderedPageBreak/>
              <w:t>Khussainova R.</w:t>
            </w:r>
          </w:p>
        </w:tc>
      </w:tr>
      <w:tr w:rsidR="003C1172" w:rsidRPr="00ED065D" w14:paraId="1C833B87" w14:textId="77777777" w:rsidTr="005A0703">
        <w:tc>
          <w:tcPr>
            <w:tcW w:w="224" w:type="pct"/>
            <w:vAlign w:val="center"/>
          </w:tcPr>
          <w:p w14:paraId="594D6E3F" w14:textId="1EFF2A1F" w:rsidR="003C1172" w:rsidRPr="00ED065D" w:rsidRDefault="00ED065D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456" w:type="pct"/>
            <w:vAlign w:val="center"/>
          </w:tcPr>
          <w:p w14:paraId="0A8B514A" w14:textId="76143324" w:rsidR="003C1172" w:rsidRPr="00ED065D" w:rsidRDefault="003C1172" w:rsidP="000324D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Assessment of Hydrometeorological Impacts of Climate Change on Water Bodies in Northern Kazakhstan</w:t>
            </w:r>
            <w:r w:rsidR="00746891"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”</w:t>
            </w: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64" w:type="pct"/>
            <w:vAlign w:val="center"/>
          </w:tcPr>
          <w:p w14:paraId="1DBA34AA" w14:textId="19ED3FC3" w:rsidR="003C1172" w:rsidRPr="00ED065D" w:rsidRDefault="000324D3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0B831AC1" w14:textId="4AE8D204" w:rsidR="003C1172" w:rsidRPr="00ED065D" w:rsidRDefault="000324D3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Water 16, no. 19: 2794. </w:t>
            </w:r>
            <w:hyperlink r:id="rId12" w:history="1">
              <w:r w:rsidRPr="00ED065D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https://doi.org/10.3390/w161927942024</w:t>
              </w:r>
            </w:hyperlink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14" w:type="pct"/>
            <w:vAlign w:val="center"/>
          </w:tcPr>
          <w:p w14:paraId="3FA60C0B" w14:textId="60CDC3CF" w:rsidR="003C1172" w:rsidRPr="00ED065D" w:rsidRDefault="000324D3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0,94</w:t>
            </w:r>
          </w:p>
        </w:tc>
        <w:tc>
          <w:tcPr>
            <w:tcW w:w="827" w:type="pct"/>
            <w:vAlign w:val="center"/>
          </w:tcPr>
          <w:p w14:paraId="1F93370F" w14:textId="77777777" w:rsidR="003C1172" w:rsidRPr="00ED065D" w:rsidRDefault="003C1172" w:rsidP="003C1172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Yessenzholov, Baurzhan, </w:t>
            </w:r>
          </w:p>
          <w:p w14:paraId="6028E919" w14:textId="65A6F556" w:rsidR="00ED065D" w:rsidRPr="00ED065D" w:rsidRDefault="003C1172" w:rsidP="00ED065D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Anuarbek Kakabayev, Ivan Plachinta, Zulfiya Bayazitova, Gulmira Kyzdarbekova, Uzak Zhamkenov, Makhabbat Ramazanova.</w:t>
            </w:r>
          </w:p>
        </w:tc>
      </w:tr>
      <w:tr w:rsidR="000324D3" w:rsidRPr="00ED065D" w14:paraId="00622F96" w14:textId="77777777" w:rsidTr="005A0703">
        <w:tc>
          <w:tcPr>
            <w:tcW w:w="224" w:type="pct"/>
            <w:vAlign w:val="center"/>
          </w:tcPr>
          <w:p w14:paraId="730E9DDE" w14:textId="11789AFE" w:rsidR="000324D3" w:rsidRPr="00ED065D" w:rsidRDefault="00ED065D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56" w:type="pct"/>
            <w:vAlign w:val="center"/>
          </w:tcPr>
          <w:p w14:paraId="12CB3102" w14:textId="13E809BC" w:rsidR="000324D3" w:rsidRPr="00ED065D" w:rsidRDefault="000324D3" w:rsidP="000324D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The Vascular Plant Flora Burabay National Park, Kazakhstan: Composition, Life Form Classification and Ecological Groups. </w:t>
            </w:r>
          </w:p>
        </w:tc>
        <w:tc>
          <w:tcPr>
            <w:tcW w:w="564" w:type="pct"/>
            <w:vAlign w:val="center"/>
          </w:tcPr>
          <w:p w14:paraId="1823C7CF" w14:textId="58E290EB" w:rsidR="000324D3" w:rsidRPr="00ED065D" w:rsidRDefault="00746891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0324D3" w:rsidRPr="00ED065D">
              <w:rPr>
                <w:rFonts w:ascii="Times New Roman" w:hAnsi="Times New Roman" w:cs="Times New Roman"/>
                <w:sz w:val="24"/>
                <w:szCs w:val="24"/>
              </w:rPr>
              <w:t>татья</w:t>
            </w:r>
          </w:p>
        </w:tc>
        <w:tc>
          <w:tcPr>
            <w:tcW w:w="1515" w:type="pct"/>
            <w:vAlign w:val="center"/>
          </w:tcPr>
          <w:p w14:paraId="2FB51EE0" w14:textId="3AC02C37" w:rsidR="000324D3" w:rsidRPr="00ED065D" w:rsidRDefault="000324D3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Proc. Natl. Acad. Sci., India, Sect. B Biol. Sci. 94, 553–561 (2024). </w:t>
            </w:r>
            <w:hyperlink r:id="rId13" w:history="1">
              <w:r w:rsidRPr="00ED065D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https://doi.org/10.1007/s40011-024-01550-2</w:t>
              </w:r>
            </w:hyperlink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414" w:type="pct"/>
            <w:vAlign w:val="center"/>
          </w:tcPr>
          <w:p w14:paraId="526E4693" w14:textId="0C7EEB8F" w:rsidR="000324D3" w:rsidRPr="00ED065D" w:rsidRDefault="000324D3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27" w:type="pct"/>
            <w:vAlign w:val="center"/>
          </w:tcPr>
          <w:p w14:paraId="76B25780" w14:textId="49A3928F" w:rsidR="000324D3" w:rsidRPr="00ED065D" w:rsidRDefault="000324D3" w:rsidP="003C1172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Shulembayeva, K.M., Durmekbayeva, S.N.</w:t>
            </w:r>
          </w:p>
          <w:p w14:paraId="6B964F04" w14:textId="351033E4" w:rsidR="000324D3" w:rsidRPr="00ED065D" w:rsidRDefault="000324D3" w:rsidP="000324D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Fakhrudenova I.B., Khussainova R,K., Kakabayev A.A. </w:t>
            </w:r>
          </w:p>
        </w:tc>
      </w:tr>
      <w:tr w:rsidR="000324D3" w:rsidRPr="00ED065D" w14:paraId="49BD27A7" w14:textId="77777777" w:rsidTr="005A0703">
        <w:tc>
          <w:tcPr>
            <w:tcW w:w="224" w:type="pct"/>
            <w:vAlign w:val="center"/>
          </w:tcPr>
          <w:p w14:paraId="2B18C4EB" w14:textId="2C1AA1FE" w:rsidR="000324D3" w:rsidRPr="00ED065D" w:rsidRDefault="00ED065D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56" w:type="pct"/>
            <w:vAlign w:val="center"/>
          </w:tcPr>
          <w:p w14:paraId="704737F2" w14:textId="411255C1" w:rsidR="000324D3" w:rsidRPr="00ED065D" w:rsidRDefault="000324D3" w:rsidP="000324D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Photosynthetic activity of spring wheat on chernozem soil under diverse mineral nutrition in Northern Kazakhstan. </w:t>
            </w:r>
          </w:p>
        </w:tc>
        <w:tc>
          <w:tcPr>
            <w:tcW w:w="564" w:type="pct"/>
            <w:vAlign w:val="center"/>
          </w:tcPr>
          <w:p w14:paraId="773A312D" w14:textId="1E664DB8" w:rsidR="000324D3" w:rsidRPr="00ED065D" w:rsidRDefault="00746891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0324D3" w:rsidRPr="00ED065D">
              <w:rPr>
                <w:rFonts w:ascii="Times New Roman" w:hAnsi="Times New Roman" w:cs="Times New Roman"/>
                <w:sz w:val="24"/>
                <w:szCs w:val="24"/>
              </w:rPr>
              <w:t>татья</w:t>
            </w:r>
          </w:p>
        </w:tc>
        <w:tc>
          <w:tcPr>
            <w:tcW w:w="1515" w:type="pct"/>
            <w:vAlign w:val="center"/>
          </w:tcPr>
          <w:p w14:paraId="0E7D8BB4" w14:textId="43A472A7" w:rsidR="000324D3" w:rsidRPr="00ED065D" w:rsidRDefault="000324D3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SABRAO J. Breed. Genet. 56(3): 973-987. </w:t>
            </w:r>
            <w:hyperlink r:id="rId14" w:history="1">
              <w:r w:rsidRPr="00ED065D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http://doi.org/10.54910/sabrao2024.56.3.7</w:t>
              </w:r>
            </w:hyperlink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14" w:type="pct"/>
            <w:vAlign w:val="center"/>
          </w:tcPr>
          <w:p w14:paraId="016531B7" w14:textId="1EE1E662" w:rsidR="000324D3" w:rsidRPr="00ED065D" w:rsidRDefault="000324D3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827" w:type="pct"/>
            <w:vAlign w:val="center"/>
          </w:tcPr>
          <w:p w14:paraId="2230EB3C" w14:textId="28D98491" w:rsidR="000324D3" w:rsidRPr="00ED065D" w:rsidRDefault="000324D3" w:rsidP="000324D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Aidarbekova T, Syzdykova G, Nurpeissov I, Kushanova R.</w:t>
            </w:r>
          </w:p>
        </w:tc>
      </w:tr>
      <w:tr w:rsidR="000324D3" w:rsidRPr="00ED065D" w14:paraId="401413FD" w14:textId="77777777" w:rsidTr="005A0703">
        <w:tc>
          <w:tcPr>
            <w:tcW w:w="224" w:type="pct"/>
            <w:vAlign w:val="center"/>
          </w:tcPr>
          <w:p w14:paraId="0B4C8A9B" w14:textId="73B59958" w:rsidR="000324D3" w:rsidRPr="00ED065D" w:rsidRDefault="00ED065D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56" w:type="pct"/>
            <w:vAlign w:val="center"/>
          </w:tcPr>
          <w:p w14:paraId="126E0D77" w14:textId="208E44D0" w:rsidR="000324D3" w:rsidRPr="00ED065D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The Impact of Climate Change on the Water Systems of the Yesil River Basin in Northern Kazakhstan. </w:t>
            </w:r>
          </w:p>
        </w:tc>
        <w:tc>
          <w:tcPr>
            <w:tcW w:w="564" w:type="pct"/>
            <w:vAlign w:val="center"/>
          </w:tcPr>
          <w:p w14:paraId="230747B4" w14:textId="4E9CD82E" w:rsidR="000324D3" w:rsidRPr="00ED065D" w:rsidRDefault="00746891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69568414" w14:textId="01D75FDA" w:rsidR="000324D3" w:rsidRPr="00ED065D" w:rsidRDefault="00746891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Sustainability. 2023; 15(22):15745. </w:t>
            </w:r>
            <w:hyperlink r:id="rId15" w:history="1">
              <w:r w:rsidRPr="00ED065D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https://doi.org/10.3390/su152215745</w:t>
              </w:r>
            </w:hyperlink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14" w:type="pct"/>
            <w:vAlign w:val="center"/>
          </w:tcPr>
          <w:p w14:paraId="3715DC3E" w14:textId="36AC4E94" w:rsidR="000324D3" w:rsidRPr="00ED065D" w:rsidRDefault="00746891" w:rsidP="007468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827" w:type="pct"/>
            <w:vAlign w:val="center"/>
          </w:tcPr>
          <w:p w14:paraId="5CAEFC5B" w14:textId="7D8B1E5C" w:rsidR="000324D3" w:rsidRPr="00ED065D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Kakabayev A, Yessenzholov B, Rodrigo-Ilarri J, Rodrigo-Clavero M-E, Kyzdarbekova G, Dankina G.</w:t>
            </w:r>
          </w:p>
        </w:tc>
      </w:tr>
      <w:tr w:rsidR="00746891" w:rsidRPr="00ED065D" w14:paraId="4A7F1B4F" w14:textId="77777777" w:rsidTr="005A0703">
        <w:tc>
          <w:tcPr>
            <w:tcW w:w="224" w:type="pct"/>
            <w:vAlign w:val="center"/>
          </w:tcPr>
          <w:p w14:paraId="7DF08C76" w14:textId="65F3E0C0" w:rsidR="00746891" w:rsidRPr="00ED065D" w:rsidRDefault="00ED065D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56" w:type="pct"/>
            <w:vAlign w:val="center"/>
          </w:tcPr>
          <w:p w14:paraId="104977F7" w14:textId="71E2103C" w:rsidR="00746891" w:rsidRPr="00ED065D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Photosynthetic activity, productivity, and nutritional value of mowing and grazing phytocenoses depending on the species composition of grasses. </w:t>
            </w:r>
          </w:p>
        </w:tc>
        <w:tc>
          <w:tcPr>
            <w:tcW w:w="564" w:type="pct"/>
            <w:vAlign w:val="center"/>
          </w:tcPr>
          <w:p w14:paraId="6D8C0430" w14:textId="0D394439" w:rsidR="00746891" w:rsidRPr="00ED065D" w:rsidRDefault="00746891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2F898DE4" w14:textId="202725EC" w:rsidR="00746891" w:rsidRPr="00ED065D" w:rsidRDefault="00746891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SABRAO J. Breed. Genet. 2023; 55(3): 825-835. </w:t>
            </w:r>
            <w:hyperlink r:id="rId16" w:history="1">
              <w:r w:rsidRPr="00ED065D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http://doi.org/10.54910/sabrao2023.55.3.18</w:t>
              </w:r>
            </w:hyperlink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14" w:type="pct"/>
            <w:vAlign w:val="center"/>
          </w:tcPr>
          <w:p w14:paraId="4B151F65" w14:textId="18E6A308" w:rsidR="00746891" w:rsidRPr="00ED065D" w:rsidRDefault="00746891" w:rsidP="007468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0,62</w:t>
            </w:r>
          </w:p>
        </w:tc>
        <w:tc>
          <w:tcPr>
            <w:tcW w:w="827" w:type="pct"/>
            <w:vAlign w:val="center"/>
          </w:tcPr>
          <w:p w14:paraId="7BD8D28D" w14:textId="77777777" w:rsidR="00746891" w:rsidRPr="00ED065D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Baidalina S, </w:t>
            </w:r>
          </w:p>
          <w:p w14:paraId="71B5D361" w14:textId="481261C2" w:rsidR="00746891" w:rsidRPr="00ED065D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Baidalin M, </w:t>
            </w:r>
          </w:p>
          <w:p w14:paraId="043D371B" w14:textId="77777777" w:rsidR="00746891" w:rsidRPr="00ED065D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Kazydub N, </w:t>
            </w:r>
          </w:p>
          <w:p w14:paraId="04624F0B" w14:textId="3B77C24D" w:rsidR="00746891" w:rsidRPr="00ED065D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Baiken A</w:t>
            </w:r>
          </w:p>
        </w:tc>
      </w:tr>
      <w:tr w:rsidR="00746891" w:rsidRPr="00ED065D" w14:paraId="083F3A2C" w14:textId="77777777" w:rsidTr="005A0703">
        <w:tc>
          <w:tcPr>
            <w:tcW w:w="224" w:type="pct"/>
            <w:vAlign w:val="center"/>
          </w:tcPr>
          <w:p w14:paraId="295A6813" w14:textId="1A9F23EB" w:rsidR="00746891" w:rsidRPr="00ED065D" w:rsidRDefault="00ED065D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56" w:type="pct"/>
            <w:vAlign w:val="center"/>
          </w:tcPr>
          <w:p w14:paraId="0C575C19" w14:textId="6E653F58" w:rsidR="00746891" w:rsidRPr="00ED065D" w:rsidRDefault="00746891" w:rsidP="00845D7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The Sprouting Activity of Oil Flax Seeds after Treatment with a Preparation Made of </w:t>
            </w: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lastRenderedPageBreak/>
              <w:t xml:space="preserve">Bottom Ash and Technical Carbon. </w:t>
            </w:r>
          </w:p>
        </w:tc>
        <w:tc>
          <w:tcPr>
            <w:tcW w:w="564" w:type="pct"/>
            <w:vAlign w:val="center"/>
          </w:tcPr>
          <w:p w14:paraId="0E74F198" w14:textId="062DBACE" w:rsidR="00746891" w:rsidRPr="00ED065D" w:rsidRDefault="00845D76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Статья</w:t>
            </w:r>
          </w:p>
        </w:tc>
        <w:tc>
          <w:tcPr>
            <w:tcW w:w="1515" w:type="pct"/>
            <w:vAlign w:val="center"/>
          </w:tcPr>
          <w:p w14:paraId="376504C6" w14:textId="35EF3F64" w:rsidR="00746891" w:rsidRPr="00ED065D" w:rsidRDefault="00845D76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Journal of Ecological Engineering, 2020;  21(3), 192-201. </w:t>
            </w:r>
            <w:hyperlink r:id="rId17" w:history="1">
              <w:r w:rsidRPr="00ED065D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https://doi.org/10.12911/22998993/118279</w:t>
              </w:r>
            </w:hyperlink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14" w:type="pct"/>
            <w:vAlign w:val="center"/>
          </w:tcPr>
          <w:p w14:paraId="3974EE61" w14:textId="365FA9BC" w:rsidR="00746891" w:rsidRPr="00ED065D" w:rsidRDefault="00845D76" w:rsidP="007468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0,56</w:t>
            </w:r>
          </w:p>
        </w:tc>
        <w:tc>
          <w:tcPr>
            <w:tcW w:w="827" w:type="pct"/>
            <w:vAlign w:val="center"/>
          </w:tcPr>
          <w:p w14:paraId="55E9DFE5" w14:textId="605E9F6B" w:rsidR="00746891" w:rsidRPr="00ED065D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Skipin, L., Kyzdarbekova, G., </w:t>
            </w:r>
            <w:r w:rsidRPr="00ED065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lastRenderedPageBreak/>
              <w:t>Khusainova, R., Kakabaev, A.</w:t>
            </w:r>
          </w:p>
        </w:tc>
      </w:tr>
      <w:tr w:rsidR="00DA1072" w:rsidRPr="00ED065D" w14:paraId="52720756" w14:textId="77777777" w:rsidTr="005A0703">
        <w:tc>
          <w:tcPr>
            <w:tcW w:w="5000" w:type="pct"/>
            <w:gridSpan w:val="6"/>
            <w:vAlign w:val="center"/>
          </w:tcPr>
          <w:p w14:paraId="7A275843" w14:textId="13BDB187" w:rsidR="00DA1072" w:rsidRPr="00ED065D" w:rsidRDefault="00300178" w:rsidP="00845D76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lastRenderedPageBreak/>
              <w:t>Статьи в периодических научных изданиях</w:t>
            </w:r>
            <w:r w:rsidR="00845D76" w:rsidRPr="00ED065D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, рекомендуемых уполномоченным органом КОКНВО</w:t>
            </w:r>
            <w:r w:rsidRPr="00ED065D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, соответству</w:t>
            </w:r>
            <w:r w:rsidR="00845D76" w:rsidRPr="00ED065D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ющих специальности претендента</w:t>
            </w:r>
            <w:r w:rsidR="003554A6" w:rsidRPr="00ED065D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:</w:t>
            </w:r>
          </w:p>
        </w:tc>
      </w:tr>
      <w:tr w:rsidR="0042796C" w:rsidRPr="00ED065D" w14:paraId="2421420F" w14:textId="77777777" w:rsidTr="005A0703">
        <w:tc>
          <w:tcPr>
            <w:tcW w:w="224" w:type="pct"/>
            <w:vAlign w:val="center"/>
          </w:tcPr>
          <w:p w14:paraId="7B9057F6" w14:textId="77777777" w:rsidR="0042796C" w:rsidRPr="00ED065D" w:rsidRDefault="0042796C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6" w:type="pct"/>
            <w:vAlign w:val="center"/>
          </w:tcPr>
          <w:p w14:paraId="6B8B83E2" w14:textId="37C9ED27" w:rsidR="0042796C" w:rsidRPr="00ED065D" w:rsidRDefault="005C1DA7" w:rsidP="0042796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Эффективность внесения фосфогипса под яровую пшеницу на черноземных почвах Северного Казахстана</w:t>
            </w:r>
          </w:p>
        </w:tc>
        <w:tc>
          <w:tcPr>
            <w:tcW w:w="564" w:type="pct"/>
            <w:vAlign w:val="center"/>
          </w:tcPr>
          <w:p w14:paraId="624F5755" w14:textId="77777777" w:rsidR="0042796C" w:rsidRPr="00ED065D" w:rsidRDefault="0042796C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18D636D1" w14:textId="3BCE802D" w:rsidR="0042796C" w:rsidRPr="00ED065D" w:rsidRDefault="005C1DA7" w:rsidP="0042796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Известия НАН РК:</w:t>
            </w:r>
            <w:r w:rsidRPr="00ED06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серия аграрных наук. – 2016. - № 5 (33). – С. 51-53.</w:t>
            </w:r>
          </w:p>
        </w:tc>
        <w:tc>
          <w:tcPr>
            <w:tcW w:w="414" w:type="pct"/>
            <w:vAlign w:val="center"/>
          </w:tcPr>
          <w:p w14:paraId="6D01A8B8" w14:textId="26A6C976" w:rsidR="0042796C" w:rsidRPr="00ED065D" w:rsidRDefault="005C1DA7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0,18</w:t>
            </w:r>
          </w:p>
        </w:tc>
        <w:tc>
          <w:tcPr>
            <w:tcW w:w="827" w:type="pct"/>
            <w:vAlign w:val="center"/>
          </w:tcPr>
          <w:p w14:paraId="100C2863" w14:textId="77777777" w:rsidR="005C1DA7" w:rsidRPr="00ED065D" w:rsidRDefault="005C1DA7" w:rsidP="005C1DA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Мұханбет А.Қ. БалгабаевА.М.</w:t>
            </w:r>
          </w:p>
          <w:p w14:paraId="73B28EE8" w14:textId="3D7629F1" w:rsidR="0042796C" w:rsidRPr="00ED065D" w:rsidRDefault="005C1DA7" w:rsidP="005C1DA7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ЕлюбаевС.З.</w:t>
            </w:r>
          </w:p>
        </w:tc>
      </w:tr>
      <w:tr w:rsidR="0042796C" w:rsidRPr="00ED065D" w14:paraId="093C573E" w14:textId="77777777" w:rsidTr="005A0703">
        <w:tc>
          <w:tcPr>
            <w:tcW w:w="224" w:type="pct"/>
            <w:vAlign w:val="center"/>
          </w:tcPr>
          <w:p w14:paraId="2AF002F5" w14:textId="77777777" w:rsidR="0042796C" w:rsidRPr="00ED065D" w:rsidRDefault="0042796C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56" w:type="pct"/>
            <w:vAlign w:val="center"/>
          </w:tcPr>
          <w:p w14:paraId="54AE2BBF" w14:textId="7FA18EFD" w:rsidR="0042796C" w:rsidRPr="00ED065D" w:rsidRDefault="005C1DA7" w:rsidP="0042796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Экологическая безопасность применения альтернативных видов удобрений на черноземных почвах Северного Казахстана</w:t>
            </w:r>
          </w:p>
        </w:tc>
        <w:tc>
          <w:tcPr>
            <w:tcW w:w="564" w:type="pct"/>
            <w:vAlign w:val="center"/>
          </w:tcPr>
          <w:p w14:paraId="38D127D0" w14:textId="77777777" w:rsidR="0042796C" w:rsidRPr="00ED065D" w:rsidRDefault="0042796C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4AF11FD8" w14:textId="5EFF221A" w:rsidR="0042796C" w:rsidRPr="00ED065D" w:rsidRDefault="005C1DA7" w:rsidP="003E7F0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kk-KZ" w:bidi="en-US"/>
              </w:rPr>
              <w:t>Известия НАН РК:</w:t>
            </w:r>
            <w:r w:rsidRPr="00ED065D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серия аграрных наук.– 2016.- № 5 (33). – С. 59-64.</w:t>
            </w:r>
          </w:p>
        </w:tc>
        <w:tc>
          <w:tcPr>
            <w:tcW w:w="414" w:type="pct"/>
            <w:vAlign w:val="center"/>
          </w:tcPr>
          <w:p w14:paraId="1F5F6DAC" w14:textId="3D0B4231" w:rsidR="005A0703" w:rsidRPr="00ED065D" w:rsidRDefault="005C1DA7" w:rsidP="005A07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0,37</w:t>
            </w:r>
          </w:p>
        </w:tc>
        <w:tc>
          <w:tcPr>
            <w:tcW w:w="827" w:type="pct"/>
            <w:vAlign w:val="center"/>
          </w:tcPr>
          <w:p w14:paraId="2B3AE26D" w14:textId="77777777" w:rsidR="005C1DA7" w:rsidRPr="00ED065D" w:rsidRDefault="005C1DA7" w:rsidP="005C1DA7">
            <w:pPr>
              <w:contextualSpacing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kk-KZ" w:bidi="en-US"/>
              </w:rPr>
            </w:pPr>
            <w:r w:rsidRPr="00ED065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МұханбетА.Қ.</w:t>
            </w:r>
          </w:p>
          <w:p w14:paraId="0D0D2D31" w14:textId="77777777" w:rsidR="005C1DA7" w:rsidRPr="00ED065D" w:rsidRDefault="005C1DA7" w:rsidP="005C1DA7">
            <w:pPr>
              <w:contextualSpacing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kk-KZ" w:bidi="en-US"/>
              </w:rPr>
            </w:pPr>
            <w:r w:rsidRPr="00ED065D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kk-KZ" w:bidi="en-US"/>
              </w:rPr>
              <w:t>Балгабаев,А.М.</w:t>
            </w:r>
          </w:p>
          <w:p w14:paraId="1AB768CE" w14:textId="4D8B701D" w:rsidR="0042796C" w:rsidRPr="00ED065D" w:rsidRDefault="005C1DA7" w:rsidP="005C1DA7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kk-KZ" w:bidi="en-US"/>
              </w:rPr>
              <w:t>Елюбаев С.З</w:t>
            </w:r>
          </w:p>
        </w:tc>
      </w:tr>
      <w:tr w:rsidR="0042796C" w:rsidRPr="00ED065D" w14:paraId="318BE453" w14:textId="77777777" w:rsidTr="005A0703">
        <w:tc>
          <w:tcPr>
            <w:tcW w:w="224" w:type="pct"/>
            <w:vAlign w:val="center"/>
          </w:tcPr>
          <w:p w14:paraId="6AEBA609" w14:textId="77777777" w:rsidR="0042796C" w:rsidRPr="00ED065D" w:rsidRDefault="0042796C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56" w:type="pct"/>
            <w:vAlign w:val="center"/>
          </w:tcPr>
          <w:p w14:paraId="6D4D902B" w14:textId="15F6CFAA" w:rsidR="0042796C" w:rsidRPr="00ED065D" w:rsidRDefault="005C1DA7" w:rsidP="0042796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Влияние препарата из золошлака и наноуглерода на питательный режим чернозема обыкновенного и урожайность картофеля</w:t>
            </w:r>
          </w:p>
        </w:tc>
        <w:tc>
          <w:tcPr>
            <w:tcW w:w="564" w:type="pct"/>
            <w:vAlign w:val="center"/>
          </w:tcPr>
          <w:p w14:paraId="53A0A6D9" w14:textId="77777777" w:rsidR="0042796C" w:rsidRPr="00ED065D" w:rsidRDefault="0042796C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50881B26" w14:textId="77777777" w:rsidR="005C1DA7" w:rsidRPr="00ED065D" w:rsidRDefault="005C1DA7" w:rsidP="005C1DA7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</w:rPr>
              <w:t>Вестник науки Казахского агротехнического университета</w:t>
            </w:r>
          </w:p>
          <w:p w14:paraId="10865BC5" w14:textId="77777777" w:rsidR="005C1DA7" w:rsidRPr="00ED065D" w:rsidRDefault="005C1DA7" w:rsidP="005C1DA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им. С. Сейфуллина. – 2019.- № 1(100). – С. 85-96. </w:t>
            </w:r>
          </w:p>
          <w:p w14:paraId="552DBBF5" w14:textId="1C2E0501" w:rsidR="0042796C" w:rsidRPr="00ED065D" w:rsidRDefault="0042796C" w:rsidP="005C1DA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14" w:type="pct"/>
            <w:vAlign w:val="center"/>
          </w:tcPr>
          <w:p w14:paraId="569079C6" w14:textId="0309FDCF" w:rsidR="0042796C" w:rsidRPr="00ED065D" w:rsidRDefault="005A0703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5C1DA7" w:rsidRPr="00ED065D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27" w:type="pct"/>
            <w:vAlign w:val="center"/>
          </w:tcPr>
          <w:p w14:paraId="33E26F70" w14:textId="77777777" w:rsidR="005C1DA7" w:rsidRPr="00ED065D" w:rsidRDefault="005C1DA7" w:rsidP="005C1DA7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Сарсенова А.А. </w:t>
            </w:r>
          </w:p>
          <w:p w14:paraId="7F9C7D9D" w14:textId="10D9E3FF" w:rsidR="0042796C" w:rsidRPr="00ED065D" w:rsidRDefault="005C1DA7" w:rsidP="005C1D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Times New Roman" w:hAnsi="Times New Roman" w:cs="Times New Roman"/>
                <w:sz w:val="24"/>
                <w:szCs w:val="24"/>
              </w:rPr>
              <w:t>Айшук Е.Ж.</w:t>
            </w:r>
          </w:p>
        </w:tc>
      </w:tr>
      <w:tr w:rsidR="00300178" w:rsidRPr="00ED065D" w14:paraId="2DE17604" w14:textId="77777777" w:rsidTr="005A0703">
        <w:tc>
          <w:tcPr>
            <w:tcW w:w="224" w:type="pct"/>
            <w:vAlign w:val="center"/>
          </w:tcPr>
          <w:p w14:paraId="5EC31A65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56" w:type="pct"/>
            <w:vAlign w:val="center"/>
          </w:tcPr>
          <w:p w14:paraId="7DD87126" w14:textId="6855EA65" w:rsidR="00300178" w:rsidRPr="00ED065D" w:rsidRDefault="005C1DA7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Экологическое состояние озера «Бурабай» государственного национального природного парка «Бурабай»</w:t>
            </w:r>
          </w:p>
        </w:tc>
        <w:tc>
          <w:tcPr>
            <w:tcW w:w="564" w:type="pct"/>
            <w:vAlign w:val="center"/>
          </w:tcPr>
          <w:p w14:paraId="7379C48D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4F4B7B4C" w14:textId="74D3AAEA" w:rsidR="00300178" w:rsidRPr="00ED065D" w:rsidRDefault="005C1DA7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Новости науки Казахстана. –2019.- № 3. – С.202-208.</w:t>
            </w:r>
          </w:p>
        </w:tc>
        <w:tc>
          <w:tcPr>
            <w:tcW w:w="414" w:type="pct"/>
            <w:vAlign w:val="center"/>
          </w:tcPr>
          <w:p w14:paraId="1DC5FF68" w14:textId="0098D563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CA7B06" w:rsidRPr="00ED065D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27" w:type="pct"/>
            <w:vAlign w:val="center"/>
          </w:tcPr>
          <w:p w14:paraId="6B8BA1A6" w14:textId="77777777" w:rsidR="005C1DA7" w:rsidRPr="00ED065D" w:rsidRDefault="005C1DA7" w:rsidP="005C1DA7">
            <w:pPr>
              <w:tabs>
                <w:tab w:val="left" w:pos="567"/>
              </w:tabs>
              <w:snapToGri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Курманбаева А.С.</w:t>
            </w:r>
          </w:p>
          <w:p w14:paraId="14F8F526" w14:textId="3C67988F" w:rsidR="00300178" w:rsidRPr="00ED065D" w:rsidRDefault="005C1DA7" w:rsidP="005C1D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Жумай Е.</w:t>
            </w:r>
          </w:p>
        </w:tc>
      </w:tr>
      <w:tr w:rsidR="00300178" w:rsidRPr="00ED065D" w14:paraId="37D8B1F6" w14:textId="77777777" w:rsidTr="005A0703">
        <w:tc>
          <w:tcPr>
            <w:tcW w:w="224" w:type="pct"/>
            <w:vAlign w:val="center"/>
          </w:tcPr>
          <w:p w14:paraId="3D794EAC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56" w:type="pct"/>
            <w:vAlign w:val="center"/>
          </w:tcPr>
          <w:p w14:paraId="0EFD27C2" w14:textId="2DAF6656" w:rsidR="00300178" w:rsidRPr="00ED065D" w:rsidRDefault="00CA7B06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Экотоксикологическая оценка препарата «Агробионов» по содержанию тяжелых металлов и радионуклидов в черноземе обыкновенном и растениях льна масличного</w:t>
            </w:r>
          </w:p>
        </w:tc>
        <w:tc>
          <w:tcPr>
            <w:tcW w:w="564" w:type="pct"/>
            <w:vAlign w:val="center"/>
          </w:tcPr>
          <w:p w14:paraId="20EAF97F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7BD4658E" w14:textId="0E52DE7C" w:rsidR="00CA7B06" w:rsidRPr="00ED065D" w:rsidRDefault="00CA7B06" w:rsidP="00CA7B06">
            <w:pPr>
              <w:ind w:firstLine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Вестник Евразийского национального университета имени Л.Н. Гумилева. Серия биология. – 2020. - № 1. – С.69-73</w:t>
            </w:r>
          </w:p>
          <w:p w14:paraId="71724391" w14:textId="200571B1" w:rsidR="00300178" w:rsidRPr="00ED065D" w:rsidRDefault="00300178" w:rsidP="00CA7B0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vAlign w:val="center"/>
          </w:tcPr>
          <w:p w14:paraId="479707FD" w14:textId="1EE9F406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</w:t>
            </w:r>
            <w:r w:rsidR="00CA7B06"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31</w:t>
            </w:r>
          </w:p>
        </w:tc>
        <w:tc>
          <w:tcPr>
            <w:tcW w:w="827" w:type="pct"/>
            <w:vAlign w:val="center"/>
          </w:tcPr>
          <w:p w14:paraId="45786C1F" w14:textId="08B11861" w:rsidR="00300178" w:rsidRPr="00ED065D" w:rsidRDefault="00CA7B06" w:rsidP="007E59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зд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рбекова Г. Т.</w:t>
            </w:r>
          </w:p>
        </w:tc>
      </w:tr>
      <w:tr w:rsidR="00300178" w:rsidRPr="00ED065D" w14:paraId="2130F822" w14:textId="77777777" w:rsidTr="005A0703">
        <w:tc>
          <w:tcPr>
            <w:tcW w:w="224" w:type="pct"/>
            <w:vAlign w:val="center"/>
          </w:tcPr>
          <w:p w14:paraId="0F2FF5E6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1456" w:type="pct"/>
            <w:vAlign w:val="center"/>
          </w:tcPr>
          <w:p w14:paraId="3DF92FA1" w14:textId="2D470B2C" w:rsidR="00300178" w:rsidRPr="00ED065D" w:rsidRDefault="00CA7B06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Микрофлора чернозема обыкновенного и урожайность льна масличного при внесении углеродосодержащего препарата «Агробионов» на посевах льна масличного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64" w:type="pct"/>
            <w:vAlign w:val="center"/>
          </w:tcPr>
          <w:p w14:paraId="1BA4FA5F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2325E1E9" w14:textId="198F0D7F" w:rsidR="00300178" w:rsidRPr="00ED065D" w:rsidRDefault="00CA7B06" w:rsidP="00CA7B06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Известия НАН РК: серия биологических наук. – 2020. - № 1. – С. 26-29.</w:t>
            </w:r>
          </w:p>
        </w:tc>
        <w:tc>
          <w:tcPr>
            <w:tcW w:w="414" w:type="pct"/>
            <w:vAlign w:val="center"/>
          </w:tcPr>
          <w:p w14:paraId="7F58617C" w14:textId="20843F4B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CA7B06" w:rsidRPr="00ED065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27" w:type="pct"/>
            <w:vAlign w:val="center"/>
          </w:tcPr>
          <w:p w14:paraId="00FDBC64" w14:textId="0D00FA3A" w:rsidR="00300178" w:rsidRPr="00ED065D" w:rsidRDefault="00CA7B06" w:rsidP="007E59A0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зд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рбекова Г. Т</w:t>
            </w:r>
          </w:p>
        </w:tc>
      </w:tr>
      <w:tr w:rsidR="00300178" w:rsidRPr="00ED065D" w14:paraId="5635A25C" w14:textId="77777777" w:rsidTr="005A0703">
        <w:tc>
          <w:tcPr>
            <w:tcW w:w="224" w:type="pct"/>
            <w:vAlign w:val="center"/>
          </w:tcPr>
          <w:p w14:paraId="6EAC05D8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56" w:type="pct"/>
            <w:vAlign w:val="center"/>
          </w:tcPr>
          <w:p w14:paraId="58691E79" w14:textId="575E3F51" w:rsidR="00300178" w:rsidRPr="00ED065D" w:rsidRDefault="00CA7B06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«Агробионов» препаратын енгізген 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кезіндегі кәдімгі қара топырақтың микрофлорасы, қоректену элементтерімен қамтамасыз етілуі және жаздық бидайдың өнімділігі.</w:t>
            </w:r>
          </w:p>
        </w:tc>
        <w:tc>
          <w:tcPr>
            <w:tcW w:w="564" w:type="pct"/>
            <w:vAlign w:val="center"/>
          </w:tcPr>
          <w:p w14:paraId="53C2F8E0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статья</w:t>
            </w:r>
          </w:p>
        </w:tc>
        <w:tc>
          <w:tcPr>
            <w:tcW w:w="1515" w:type="pct"/>
            <w:vAlign w:val="center"/>
          </w:tcPr>
          <w:p w14:paraId="1A76D85F" w14:textId="60E08C41" w:rsidR="00300178" w:rsidRPr="00ED065D" w:rsidRDefault="00CA7B06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Л.Н. Гумилев атындағы Еуразия ұлттық </w:t>
            </w: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lastRenderedPageBreak/>
              <w:t>университетінің хабаршысы, биология ғылымдары сериясы.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 xml:space="preserve"> – № 4(133)/2020  . С.22-31 </w:t>
            </w:r>
          </w:p>
        </w:tc>
        <w:tc>
          <w:tcPr>
            <w:tcW w:w="414" w:type="pct"/>
            <w:vAlign w:val="center"/>
          </w:tcPr>
          <w:p w14:paraId="5C57831C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0,62</w:t>
            </w:r>
          </w:p>
        </w:tc>
        <w:tc>
          <w:tcPr>
            <w:tcW w:w="827" w:type="pct"/>
            <w:vAlign w:val="center"/>
          </w:tcPr>
          <w:p w14:paraId="44178AD3" w14:textId="798C28A5" w:rsidR="00300178" w:rsidRPr="00ED065D" w:rsidRDefault="00CA7B06" w:rsidP="007E59A0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Есенжолов Б.Х.</w:t>
            </w:r>
          </w:p>
        </w:tc>
      </w:tr>
      <w:tr w:rsidR="00300178" w:rsidRPr="00ED065D" w14:paraId="4C863BE0" w14:textId="77777777" w:rsidTr="005A0703">
        <w:tc>
          <w:tcPr>
            <w:tcW w:w="224" w:type="pct"/>
            <w:vAlign w:val="center"/>
          </w:tcPr>
          <w:p w14:paraId="62A277DD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56" w:type="pct"/>
            <w:vAlign w:val="center"/>
          </w:tcPr>
          <w:p w14:paraId="0DDD4E54" w14:textId="6A5BF020" w:rsidR="00300178" w:rsidRPr="00ED065D" w:rsidRDefault="00CA7B06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Кәдімгі қара топырақтың сулы-физикалық қасиеттеріне «Агробионов» көміртекті препаратын енгізу мөлшерін агроэкологиялық бағалау.(</w:t>
            </w:r>
          </w:p>
        </w:tc>
        <w:tc>
          <w:tcPr>
            <w:tcW w:w="564" w:type="pct"/>
            <w:vAlign w:val="center"/>
          </w:tcPr>
          <w:p w14:paraId="7E129559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1A63FEB5" w14:textId="77777777" w:rsidR="00CA7B06" w:rsidRPr="00ED065D" w:rsidRDefault="00CA7B06" w:rsidP="00CA7B06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Новости науки Казахстана. 2020. - № 2. – </w:t>
            </w:r>
          </w:p>
          <w:p w14:paraId="3C05F4D4" w14:textId="092F23E0" w:rsidR="00300178" w:rsidRPr="00ED065D" w:rsidRDefault="00CA7B06" w:rsidP="00CA7B0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С. 210 – 219</w:t>
            </w:r>
          </w:p>
        </w:tc>
        <w:tc>
          <w:tcPr>
            <w:tcW w:w="414" w:type="pct"/>
            <w:vAlign w:val="center"/>
          </w:tcPr>
          <w:p w14:paraId="4B8E4EC5" w14:textId="77777777" w:rsidR="00300178" w:rsidRPr="00ED065D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0,62</w:t>
            </w:r>
          </w:p>
        </w:tc>
        <w:tc>
          <w:tcPr>
            <w:tcW w:w="827" w:type="pct"/>
            <w:vAlign w:val="center"/>
          </w:tcPr>
          <w:p w14:paraId="3B940896" w14:textId="11003286" w:rsidR="00CA7B06" w:rsidRPr="00ED065D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Есенжолов Б.Х.</w:t>
            </w:r>
          </w:p>
          <w:p w14:paraId="391A36B7" w14:textId="77777777" w:rsidR="00CA7B06" w:rsidRPr="00ED065D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Т.Н. Жаркинбеков</w:t>
            </w:r>
          </w:p>
          <w:p w14:paraId="7B24C428" w14:textId="3DB1DB41" w:rsidR="00300178" w:rsidRPr="00ED065D" w:rsidRDefault="00CA7B06" w:rsidP="00CA7B06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Г.Р. Данкина</w:t>
            </w:r>
            <w:r w:rsidR="00300178"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3554A6" w:rsidRPr="00ED065D" w14:paraId="17F093EC" w14:textId="77777777" w:rsidTr="005A0703">
        <w:tc>
          <w:tcPr>
            <w:tcW w:w="224" w:type="pct"/>
            <w:vAlign w:val="center"/>
          </w:tcPr>
          <w:p w14:paraId="54B3D844" w14:textId="77777777" w:rsidR="003554A6" w:rsidRPr="00ED065D" w:rsidRDefault="003554A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56" w:type="pct"/>
            <w:vAlign w:val="center"/>
          </w:tcPr>
          <w:p w14:paraId="127C8505" w14:textId="050856CD" w:rsidR="003554A6" w:rsidRPr="00ED065D" w:rsidRDefault="00CA7B06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Ретроспективный анализ и оценка атмосферного воздуха на территории Государственного национального природног опарка «Бурабай».</w:t>
            </w:r>
          </w:p>
        </w:tc>
        <w:tc>
          <w:tcPr>
            <w:tcW w:w="564" w:type="pct"/>
            <w:vAlign w:val="center"/>
          </w:tcPr>
          <w:p w14:paraId="4E07BBE6" w14:textId="77777777" w:rsidR="003554A6" w:rsidRPr="00ED065D" w:rsidRDefault="003554A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19C05168" w14:textId="5C2E648B" w:rsidR="003554A6" w:rsidRPr="00ED065D" w:rsidRDefault="00CA7B06" w:rsidP="003554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Вестник Каз НИТУ. – 2020 № 4. – С.26-32.</w:t>
            </w:r>
          </w:p>
        </w:tc>
        <w:tc>
          <w:tcPr>
            <w:tcW w:w="414" w:type="pct"/>
            <w:vAlign w:val="center"/>
          </w:tcPr>
          <w:p w14:paraId="01FFB703" w14:textId="474445AB" w:rsidR="003554A6" w:rsidRPr="00ED065D" w:rsidRDefault="003554A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CA7B06" w:rsidRPr="00ED065D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27" w:type="pct"/>
            <w:vAlign w:val="center"/>
          </w:tcPr>
          <w:p w14:paraId="4527839A" w14:textId="4F9F0231" w:rsidR="003554A6" w:rsidRPr="00ED065D" w:rsidRDefault="00CA7B06" w:rsidP="007E59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Абдрахманова К.М.</w:t>
            </w:r>
          </w:p>
        </w:tc>
      </w:tr>
      <w:tr w:rsidR="003554A6" w:rsidRPr="00ED065D" w14:paraId="283F6E25" w14:textId="77777777" w:rsidTr="005A0703">
        <w:tc>
          <w:tcPr>
            <w:tcW w:w="224" w:type="pct"/>
            <w:vAlign w:val="center"/>
          </w:tcPr>
          <w:p w14:paraId="03678A92" w14:textId="77777777" w:rsidR="003554A6" w:rsidRPr="00ED065D" w:rsidRDefault="003554A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56" w:type="pct"/>
            <w:vAlign w:val="center"/>
          </w:tcPr>
          <w:p w14:paraId="363BC19B" w14:textId="604DDADD" w:rsidR="003554A6" w:rsidRPr="00ED065D" w:rsidRDefault="00CA7B06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Влияние препарата агробионов на водно-физические свойства чернозема обыкновенного и урожайность льна масличного</w:t>
            </w:r>
          </w:p>
        </w:tc>
        <w:tc>
          <w:tcPr>
            <w:tcW w:w="564" w:type="pct"/>
            <w:vAlign w:val="center"/>
          </w:tcPr>
          <w:p w14:paraId="2D7F247C" w14:textId="77777777" w:rsidR="003554A6" w:rsidRPr="00ED065D" w:rsidRDefault="003554A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01A78656" w14:textId="0C38BE86" w:rsidR="003554A6" w:rsidRPr="00ED065D" w:rsidRDefault="00CA7B06" w:rsidP="003554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</w:rPr>
              <w:t>Известия национальной академии наук РК Казахский нац. аграрный университет. – 2020 - № 3 (57). – С. 59-66</w:t>
            </w:r>
          </w:p>
        </w:tc>
        <w:tc>
          <w:tcPr>
            <w:tcW w:w="414" w:type="pct"/>
            <w:vAlign w:val="center"/>
          </w:tcPr>
          <w:p w14:paraId="12D94A31" w14:textId="752C524B" w:rsidR="003554A6" w:rsidRPr="00ED065D" w:rsidRDefault="003554A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CA7B06" w:rsidRPr="00ED065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7" w:type="pct"/>
            <w:vAlign w:val="center"/>
          </w:tcPr>
          <w:p w14:paraId="4213AEFB" w14:textId="77777777" w:rsidR="00CA7B06" w:rsidRPr="00ED065D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Кыздарбекова Г.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  <w:p w14:paraId="598396DC" w14:textId="082CB86A" w:rsidR="003554A6" w:rsidRPr="00ED065D" w:rsidRDefault="00CA7B06" w:rsidP="00CA7B0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Хусаинова Р.К.</w:t>
            </w:r>
          </w:p>
        </w:tc>
      </w:tr>
      <w:tr w:rsidR="00CA7B06" w:rsidRPr="00ED065D" w14:paraId="0D0A1F8C" w14:textId="77777777" w:rsidTr="005A0703">
        <w:tc>
          <w:tcPr>
            <w:tcW w:w="224" w:type="pct"/>
            <w:vAlign w:val="center"/>
          </w:tcPr>
          <w:p w14:paraId="33EF689E" w14:textId="75BDB594" w:rsidR="00CA7B06" w:rsidRPr="00ED065D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56" w:type="pct"/>
            <w:vAlign w:val="center"/>
          </w:tcPr>
          <w:p w14:paraId="028D3850" w14:textId="25029C5D" w:rsidR="00CA7B06" w:rsidRPr="00ED065D" w:rsidRDefault="00CA7B06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Оценка экологического состояния озера Белое (Аккуль) Государственного национального природного парка Кокшетау</w:t>
            </w:r>
          </w:p>
        </w:tc>
        <w:tc>
          <w:tcPr>
            <w:tcW w:w="564" w:type="pct"/>
            <w:vAlign w:val="center"/>
          </w:tcPr>
          <w:p w14:paraId="7EB61067" w14:textId="21A939A7" w:rsidR="00CA7B06" w:rsidRPr="00ED065D" w:rsidRDefault="00283010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29A03A3B" w14:textId="6B5511FE" w:rsidR="00CA7B06" w:rsidRPr="00ED065D" w:rsidRDefault="00CA7B06" w:rsidP="003554A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Вестник КазНИТУ. № 4 (140). – Алматы,  2020. – С. 15- 21.</w:t>
            </w:r>
          </w:p>
        </w:tc>
        <w:tc>
          <w:tcPr>
            <w:tcW w:w="414" w:type="pct"/>
            <w:vAlign w:val="center"/>
          </w:tcPr>
          <w:p w14:paraId="02E6A8C1" w14:textId="3F228551" w:rsidR="00CA7B06" w:rsidRPr="00ED065D" w:rsidRDefault="00CA7B0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0,43</w:t>
            </w:r>
          </w:p>
        </w:tc>
        <w:tc>
          <w:tcPr>
            <w:tcW w:w="827" w:type="pct"/>
            <w:vAlign w:val="center"/>
          </w:tcPr>
          <w:p w14:paraId="0B39EC5A" w14:textId="5164D52C" w:rsidR="00CA7B06" w:rsidRPr="00ED065D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Жумай Е</w:t>
            </w:r>
          </w:p>
          <w:p w14:paraId="482CE308" w14:textId="340AF5B8" w:rsidR="00CA7B06" w:rsidRPr="00ED065D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Курманбаева А.С.</w:t>
            </w:r>
          </w:p>
          <w:p w14:paraId="2EBC00C3" w14:textId="76C9B97C" w:rsidR="00CA7B06" w:rsidRPr="00ED065D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Агайдарова А.А.</w:t>
            </w:r>
          </w:p>
          <w:p w14:paraId="65E493E2" w14:textId="365FBCA8" w:rsidR="00CA7B06" w:rsidRPr="00ED065D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Баязитова З.Е.</w:t>
            </w:r>
          </w:p>
        </w:tc>
      </w:tr>
      <w:tr w:rsidR="00CA7B06" w:rsidRPr="00ED065D" w14:paraId="46AED229" w14:textId="77777777" w:rsidTr="005A0703">
        <w:tc>
          <w:tcPr>
            <w:tcW w:w="224" w:type="pct"/>
            <w:vAlign w:val="center"/>
          </w:tcPr>
          <w:p w14:paraId="0B92DB2D" w14:textId="39D9E1AC" w:rsidR="00CA7B06" w:rsidRPr="00ED065D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56" w:type="pct"/>
            <w:vAlign w:val="center"/>
          </w:tcPr>
          <w:p w14:paraId="1BEF0D57" w14:textId="40C9B0A8" w:rsidR="00CA7B06" w:rsidRPr="00ED065D" w:rsidRDefault="00CA7B06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Ecological assessment of lake Akbas by hydrophysical, hydrochemical and algological indicators</w:t>
            </w:r>
          </w:p>
        </w:tc>
        <w:tc>
          <w:tcPr>
            <w:tcW w:w="564" w:type="pct"/>
            <w:vAlign w:val="center"/>
          </w:tcPr>
          <w:p w14:paraId="3CDF91B9" w14:textId="741584A5" w:rsidR="00CA7B06" w:rsidRPr="00ED065D" w:rsidRDefault="00283010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043AEE3E" w14:textId="77777777" w:rsidR="00CA7B06" w:rsidRPr="00ED065D" w:rsidRDefault="00CA7B06" w:rsidP="00CA7B06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Вестник 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Казахский национальный университет имени Аль-Фараби</w:t>
            </w: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. № 4 (65). – Алматы,  2020. – С. 26- 36.</w:t>
            </w:r>
          </w:p>
          <w:p w14:paraId="67E6299A" w14:textId="77777777" w:rsidR="00CA7B06" w:rsidRPr="00ED065D" w:rsidRDefault="00CA7B06" w:rsidP="003554A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4" w:type="pct"/>
            <w:vAlign w:val="center"/>
          </w:tcPr>
          <w:p w14:paraId="03D6F4BB" w14:textId="6A058552" w:rsidR="00CA7B06" w:rsidRPr="00ED065D" w:rsidRDefault="00CA7B0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0,68</w:t>
            </w:r>
          </w:p>
        </w:tc>
        <w:tc>
          <w:tcPr>
            <w:tcW w:w="827" w:type="pct"/>
            <w:vAlign w:val="center"/>
          </w:tcPr>
          <w:p w14:paraId="46C3EA01" w14:textId="77777777" w:rsidR="00CA7B06" w:rsidRPr="00ED065D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E. Zhumay, </w:t>
            </w:r>
          </w:p>
          <w:p w14:paraId="64F5159B" w14:textId="77777777" w:rsidR="00CA7B06" w:rsidRPr="00ED065D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G. Onerkhan ,</w:t>
            </w:r>
          </w:p>
          <w:p w14:paraId="6877601B" w14:textId="36DCCD62" w:rsidR="00CA7B06" w:rsidRPr="00ED065D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.S. Kurmanbayeva</w:t>
            </w:r>
          </w:p>
        </w:tc>
      </w:tr>
      <w:tr w:rsidR="00CA7B06" w:rsidRPr="00ED065D" w14:paraId="49FE8062" w14:textId="77777777" w:rsidTr="005A0703">
        <w:tc>
          <w:tcPr>
            <w:tcW w:w="224" w:type="pct"/>
            <w:vAlign w:val="center"/>
          </w:tcPr>
          <w:p w14:paraId="60A52B5E" w14:textId="5B381D81" w:rsidR="00CA7B06" w:rsidRPr="00ED065D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56" w:type="pct"/>
            <w:vAlign w:val="center"/>
          </w:tcPr>
          <w:p w14:paraId="3B7DA6E4" w14:textId="2147D945" w:rsidR="00CA7B06" w:rsidRPr="00ED065D" w:rsidRDefault="00CA7B06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Dynamics of hydrochemical indicators and water quality of Lake Maloe Chabachye</w:t>
            </w:r>
          </w:p>
        </w:tc>
        <w:tc>
          <w:tcPr>
            <w:tcW w:w="564" w:type="pct"/>
            <w:vAlign w:val="center"/>
          </w:tcPr>
          <w:p w14:paraId="5E784853" w14:textId="788EAAFE" w:rsidR="00CA7B06" w:rsidRPr="00ED065D" w:rsidRDefault="00283010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164A135B" w14:textId="77777777" w:rsidR="00CA7B06" w:rsidRPr="00ED065D" w:rsidRDefault="00CA7B06" w:rsidP="00CA7B06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Вестник наки 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Казахского  национального  университета  им. Аль-Фараби</w:t>
            </w: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. № 4 (6</w:t>
            </w:r>
            <w:r w:rsidRPr="00ED065D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). –2021. – С. 13- 22.</w:t>
            </w:r>
          </w:p>
          <w:p w14:paraId="477B8DA4" w14:textId="77777777" w:rsidR="00CA7B06" w:rsidRPr="00ED065D" w:rsidRDefault="00CA7B06" w:rsidP="003554A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4" w:type="pct"/>
            <w:vAlign w:val="center"/>
          </w:tcPr>
          <w:p w14:paraId="69F59F39" w14:textId="371934A7" w:rsidR="00CA7B06" w:rsidRPr="00ED065D" w:rsidRDefault="00283010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0,68</w:t>
            </w:r>
          </w:p>
        </w:tc>
        <w:tc>
          <w:tcPr>
            <w:tcW w:w="827" w:type="pct"/>
            <w:vAlign w:val="center"/>
          </w:tcPr>
          <w:p w14:paraId="1AB5EA74" w14:textId="2223DE88" w:rsidR="00283010" w:rsidRPr="00ED065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Шулембаева К.М.</w:t>
            </w:r>
          </w:p>
          <w:p w14:paraId="4FF031B1" w14:textId="77777777" w:rsidR="00283010" w:rsidRPr="00ED065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Синдирева А.В.</w:t>
            </w:r>
          </w:p>
          <w:p w14:paraId="4CAF2D10" w14:textId="77777777" w:rsidR="00283010" w:rsidRPr="00ED065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Зандыбай А.</w:t>
            </w:r>
          </w:p>
          <w:p w14:paraId="0EEA34F6" w14:textId="7760AFE0" w:rsidR="00CA7B06" w:rsidRPr="00ED065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Какабаев А.А.</w:t>
            </w:r>
          </w:p>
        </w:tc>
      </w:tr>
      <w:tr w:rsidR="00CA7B06" w:rsidRPr="00ED065D" w14:paraId="4922BC20" w14:textId="77777777" w:rsidTr="005A0703">
        <w:tc>
          <w:tcPr>
            <w:tcW w:w="224" w:type="pct"/>
            <w:vAlign w:val="center"/>
          </w:tcPr>
          <w:p w14:paraId="56193AA1" w14:textId="6C6DD01B" w:rsidR="00CA7B06" w:rsidRPr="00ED065D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56" w:type="pct"/>
            <w:vAlign w:val="center"/>
          </w:tcPr>
          <w:p w14:paraId="20EB1D7D" w14:textId="2D31C684" w:rsidR="00CA7B06" w:rsidRPr="00ED065D" w:rsidRDefault="00283010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Community composition and population dyn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amics of vertebrates in the State National Nature Park “Burabay</w:t>
            </w:r>
          </w:p>
        </w:tc>
        <w:tc>
          <w:tcPr>
            <w:tcW w:w="564" w:type="pct"/>
            <w:vAlign w:val="center"/>
          </w:tcPr>
          <w:p w14:paraId="76D70692" w14:textId="1442D89F" w:rsidR="00CA7B06" w:rsidRPr="00ED065D" w:rsidRDefault="00283010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222DD2B4" w14:textId="77777777" w:rsidR="00283010" w:rsidRPr="00ED065D" w:rsidRDefault="00283010" w:rsidP="00283010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Вестник Карагандинского университете им. Е.А. Букетова. № 3. – 2022. – с. 84-91</w:t>
            </w:r>
          </w:p>
          <w:p w14:paraId="3223F7CA" w14:textId="77777777" w:rsidR="00CA7B06" w:rsidRPr="00ED065D" w:rsidRDefault="00CA7B06" w:rsidP="003554A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4" w:type="pct"/>
            <w:vAlign w:val="center"/>
          </w:tcPr>
          <w:p w14:paraId="28E5D7D3" w14:textId="781AB81E" w:rsidR="00CA7B06" w:rsidRPr="00ED065D" w:rsidRDefault="00232A8E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27" w:type="pct"/>
            <w:vAlign w:val="center"/>
          </w:tcPr>
          <w:p w14:paraId="15BB1E91" w14:textId="77777777" w:rsidR="00283010" w:rsidRPr="00ED065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K.M. Shulembayeva, </w:t>
            </w:r>
          </w:p>
          <w:p w14:paraId="469057AC" w14:textId="77777777" w:rsidR="00283010" w:rsidRPr="00ED065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E. Arkhipov, </w:t>
            </w:r>
          </w:p>
          <w:p w14:paraId="2A8047C3" w14:textId="77777777" w:rsidR="00283010" w:rsidRPr="00ED065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I.B. Fakhrudenova, </w:t>
            </w:r>
          </w:p>
          <w:p w14:paraId="14959285" w14:textId="3F37FE70" w:rsidR="00CA7B06" w:rsidRPr="00ED065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Sh.N. Durmekbayev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CA7B06" w:rsidRPr="00ED065D" w14:paraId="09F0D92E" w14:textId="77777777" w:rsidTr="005A0703">
        <w:tc>
          <w:tcPr>
            <w:tcW w:w="224" w:type="pct"/>
            <w:vAlign w:val="center"/>
          </w:tcPr>
          <w:p w14:paraId="16EEEA81" w14:textId="327E5338" w:rsidR="00CA7B06" w:rsidRPr="00ED065D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456" w:type="pct"/>
            <w:vAlign w:val="center"/>
          </w:tcPr>
          <w:p w14:paraId="66A72443" w14:textId="27E36768" w:rsidR="00CA7B06" w:rsidRPr="00ED065D" w:rsidRDefault="00283010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Влияние засухи на содержание нитратов в травостое первого года жизни многолетних пастбищных травосмесей</w:t>
            </w:r>
          </w:p>
        </w:tc>
        <w:tc>
          <w:tcPr>
            <w:tcW w:w="564" w:type="pct"/>
            <w:vAlign w:val="center"/>
          </w:tcPr>
          <w:p w14:paraId="35271088" w14:textId="637D1976" w:rsidR="00CA7B06" w:rsidRPr="00ED065D" w:rsidRDefault="00283010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36B2045A" w14:textId="3992A28E" w:rsidR="00CA7B06" w:rsidRPr="00ED065D" w:rsidRDefault="00283010" w:rsidP="003554A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Костанайский региональный университет им. А. Байтурсынова. « 4. – 2022. – с. 92-101.  </w:t>
            </w:r>
          </w:p>
        </w:tc>
        <w:tc>
          <w:tcPr>
            <w:tcW w:w="414" w:type="pct"/>
            <w:vAlign w:val="center"/>
          </w:tcPr>
          <w:p w14:paraId="665DCD74" w14:textId="3952943B" w:rsidR="00CA7B06" w:rsidRPr="00ED065D" w:rsidRDefault="00232A8E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0,68</w:t>
            </w:r>
          </w:p>
        </w:tc>
        <w:tc>
          <w:tcPr>
            <w:tcW w:w="827" w:type="pct"/>
            <w:vAlign w:val="center"/>
          </w:tcPr>
          <w:p w14:paraId="577C0D48" w14:textId="77777777" w:rsidR="00283010" w:rsidRPr="00ED065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С.Е. Байдалина</w:t>
            </w:r>
          </w:p>
          <w:p w14:paraId="4D166709" w14:textId="77777777" w:rsidR="00283010" w:rsidRPr="00ED065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М.Е. Байдалин</w:t>
            </w:r>
          </w:p>
          <w:p w14:paraId="6F7BA2FA" w14:textId="77777777" w:rsidR="00283010" w:rsidRPr="00ED065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А.С. Ансабаева</w:t>
            </w:r>
          </w:p>
          <w:p w14:paraId="379FD666" w14:textId="551CBAE2" w:rsidR="00CA7B06" w:rsidRPr="00ED065D" w:rsidRDefault="00CA7B06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CA7B06" w:rsidRPr="00ED065D" w14:paraId="6E4D1AC0" w14:textId="77777777" w:rsidTr="005A0703">
        <w:tc>
          <w:tcPr>
            <w:tcW w:w="224" w:type="pct"/>
            <w:vAlign w:val="center"/>
          </w:tcPr>
          <w:p w14:paraId="1B391930" w14:textId="6AEEF65A" w:rsidR="00CA7B06" w:rsidRPr="00ED065D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56" w:type="pct"/>
            <w:vAlign w:val="center"/>
          </w:tcPr>
          <w:p w14:paraId="7887FC62" w14:textId="4BD1836E" w:rsidR="00CA7B06" w:rsidRPr="00ED065D" w:rsidRDefault="00283010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Сары түйежоңышқаның малазықтық құндылығына және топырақ құрамына фосфорлы тыңайтқыштардың әсері</w:t>
            </w:r>
          </w:p>
        </w:tc>
        <w:tc>
          <w:tcPr>
            <w:tcW w:w="564" w:type="pct"/>
            <w:vAlign w:val="center"/>
          </w:tcPr>
          <w:p w14:paraId="13EA336A" w14:textId="5146AB91" w:rsidR="00CA7B06" w:rsidRPr="00ED065D" w:rsidRDefault="00283010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515" w:type="pct"/>
            <w:vAlign w:val="center"/>
          </w:tcPr>
          <w:p w14:paraId="16909956" w14:textId="77777777" w:rsidR="00283010" w:rsidRPr="00ED065D" w:rsidRDefault="00283010" w:rsidP="0028301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</w:pPr>
            <w:r w:rsidRPr="00ED065D">
              <w:rPr>
                <w:lang w:val="kk-KZ"/>
              </w:rPr>
              <w:t>Т</w:t>
            </w:r>
            <w:r w:rsidRPr="00ED065D">
              <w:t>ом 2 № 1(74) (2024): Наука и образование</w:t>
            </w:r>
          </w:p>
          <w:p w14:paraId="1AC32E12" w14:textId="44573562" w:rsidR="00CA7B06" w:rsidRPr="00ED065D" w:rsidRDefault="00283010" w:rsidP="0028301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GBJ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т. 2, вып. 1(74), сс. 10–19,</w:t>
            </w:r>
          </w:p>
        </w:tc>
        <w:tc>
          <w:tcPr>
            <w:tcW w:w="414" w:type="pct"/>
            <w:vAlign w:val="center"/>
          </w:tcPr>
          <w:p w14:paraId="4CCB23BB" w14:textId="3227FD78" w:rsidR="00CA7B06" w:rsidRPr="00ED065D" w:rsidRDefault="00232A8E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0,68</w:t>
            </w:r>
          </w:p>
        </w:tc>
        <w:tc>
          <w:tcPr>
            <w:tcW w:w="827" w:type="pct"/>
            <w:vAlign w:val="center"/>
          </w:tcPr>
          <w:p w14:paraId="2826A9CE" w14:textId="4A3A41C6" w:rsidR="00CA7B06" w:rsidRPr="00ED065D" w:rsidRDefault="00283010" w:rsidP="003B7838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Сагалбеков У.М., Шарифолла А.Ғ., Сураганов М.Н., и Сураганова А.М.,</w:t>
            </w:r>
          </w:p>
        </w:tc>
      </w:tr>
      <w:tr w:rsidR="00845D76" w:rsidRPr="00ED065D" w14:paraId="7AAFCA50" w14:textId="77777777" w:rsidTr="00845D76">
        <w:tc>
          <w:tcPr>
            <w:tcW w:w="5000" w:type="pct"/>
            <w:gridSpan w:val="6"/>
            <w:vAlign w:val="center"/>
          </w:tcPr>
          <w:p w14:paraId="4CA896D8" w14:textId="6F5035BF" w:rsidR="00845D76" w:rsidRPr="00ED065D" w:rsidRDefault="00845D76" w:rsidP="00845D76">
            <w:pPr>
              <w:pStyle w:val="a4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3. Статьи в периодических научных изданиях </w:t>
            </w:r>
            <w:r w:rsidRPr="00ED065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входящих в перечень ВАК РФ</w:t>
            </w:r>
            <w:r w:rsidRPr="00ED065D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, соответствующих специальности претендента:</w:t>
            </w:r>
          </w:p>
        </w:tc>
      </w:tr>
      <w:tr w:rsidR="00ED6C70" w:rsidRPr="00ED065D" w14:paraId="09F7A638" w14:textId="77777777" w:rsidTr="00C26E76">
        <w:tc>
          <w:tcPr>
            <w:tcW w:w="224" w:type="pct"/>
            <w:vAlign w:val="center"/>
          </w:tcPr>
          <w:p w14:paraId="5BF0ED2D" w14:textId="03CFFA9E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6" w:type="pct"/>
          </w:tcPr>
          <w:p w14:paraId="44C7CE42" w14:textId="5CCE1FFE" w:rsidR="00ED6C70" w:rsidRPr="00ED065D" w:rsidRDefault="00ED6C70" w:rsidP="00ED6C7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Изменение плодородия чернозема обыкновенного и Урожайности картофеля при внесении препарата «Агробионов».</w:t>
            </w:r>
          </w:p>
        </w:tc>
        <w:tc>
          <w:tcPr>
            <w:tcW w:w="564" w:type="pct"/>
          </w:tcPr>
          <w:p w14:paraId="40409DEE" w14:textId="6AAE2DA2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Печ</w:t>
            </w:r>
          </w:p>
        </w:tc>
        <w:tc>
          <w:tcPr>
            <w:tcW w:w="1515" w:type="pct"/>
            <w:vAlign w:val="center"/>
          </w:tcPr>
          <w:p w14:paraId="09F79924" w14:textId="3719A24D" w:rsidR="00ED6C70" w:rsidRPr="00ED065D" w:rsidRDefault="00ED6C70" w:rsidP="00ED6C7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  <w:r w:rsidRPr="00ED065D">
              <w:t>Вестник Омского ГАУ. – 2020. - № 2 (38). – С. 119-130.</w:t>
            </w:r>
          </w:p>
        </w:tc>
        <w:tc>
          <w:tcPr>
            <w:tcW w:w="414" w:type="pct"/>
          </w:tcPr>
          <w:p w14:paraId="7ABAC035" w14:textId="6D7446E0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</w:rPr>
              <w:t>0,75</w:t>
            </w:r>
          </w:p>
        </w:tc>
        <w:tc>
          <w:tcPr>
            <w:tcW w:w="827" w:type="pct"/>
            <w:vAlign w:val="center"/>
          </w:tcPr>
          <w:p w14:paraId="6533B208" w14:textId="77777777" w:rsidR="00ED6C70" w:rsidRPr="00ED065D" w:rsidRDefault="00ED6C70" w:rsidP="00ED6C70">
            <w:pPr>
              <w:pStyle w:val="2"/>
              <w:contextualSpacing/>
              <w:jc w:val="both"/>
              <w:rPr>
                <w:szCs w:val="24"/>
              </w:rPr>
            </w:pPr>
            <w:r w:rsidRPr="00ED065D">
              <w:rPr>
                <w:szCs w:val="24"/>
              </w:rPr>
              <w:t>Хусаинова Р.К.,</w:t>
            </w:r>
          </w:p>
          <w:p w14:paraId="0B41B912" w14:textId="77777777" w:rsidR="00ED6C70" w:rsidRPr="00ED065D" w:rsidRDefault="00ED6C70" w:rsidP="00ED6C70">
            <w:pPr>
              <w:pStyle w:val="2"/>
              <w:contextualSpacing/>
              <w:jc w:val="both"/>
              <w:rPr>
                <w:szCs w:val="24"/>
              </w:rPr>
            </w:pPr>
            <w:r w:rsidRPr="00ED065D">
              <w:rPr>
                <w:szCs w:val="24"/>
              </w:rPr>
              <w:t>Айшук Е.Ж.,</w:t>
            </w:r>
          </w:p>
          <w:p w14:paraId="7365AB0C" w14:textId="77777777" w:rsidR="00ED6C70" w:rsidRPr="00ED065D" w:rsidRDefault="00ED6C70" w:rsidP="00ED6C70">
            <w:pPr>
              <w:pStyle w:val="2"/>
              <w:contextualSpacing/>
              <w:jc w:val="both"/>
              <w:rPr>
                <w:szCs w:val="24"/>
              </w:rPr>
            </w:pPr>
            <w:r w:rsidRPr="00ED065D">
              <w:rPr>
                <w:szCs w:val="24"/>
              </w:rPr>
              <w:t xml:space="preserve">Хамитова А.Ж., </w:t>
            </w:r>
          </w:p>
          <w:p w14:paraId="696CB20E" w14:textId="1E5FDE74" w:rsidR="00ED6C70" w:rsidRPr="00ED065D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Аяпбергенова А.С.</w:t>
            </w:r>
          </w:p>
        </w:tc>
      </w:tr>
      <w:tr w:rsidR="00ED6C70" w:rsidRPr="00ED065D" w14:paraId="12ADA3AF" w14:textId="77777777" w:rsidTr="00C26E76">
        <w:tc>
          <w:tcPr>
            <w:tcW w:w="224" w:type="pct"/>
            <w:vAlign w:val="center"/>
          </w:tcPr>
          <w:p w14:paraId="7273B136" w14:textId="5EE5BB9D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56" w:type="pct"/>
          </w:tcPr>
          <w:p w14:paraId="5B625D66" w14:textId="2E5B6E12" w:rsidR="00ED6C70" w:rsidRPr="00ED065D" w:rsidRDefault="00ED6C70" w:rsidP="00ED6C7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Влияние препарата «Агробионов» и минеральных удобрений на плодородие чернозема обыкновенного и урожайность ячменя.</w:t>
            </w:r>
          </w:p>
        </w:tc>
        <w:tc>
          <w:tcPr>
            <w:tcW w:w="564" w:type="pct"/>
          </w:tcPr>
          <w:p w14:paraId="67A60AC3" w14:textId="049A81EF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Печ</w:t>
            </w:r>
          </w:p>
        </w:tc>
        <w:tc>
          <w:tcPr>
            <w:tcW w:w="1515" w:type="pct"/>
            <w:vAlign w:val="center"/>
          </w:tcPr>
          <w:p w14:paraId="367755B0" w14:textId="77777777" w:rsidR="00ED6C70" w:rsidRPr="00ED065D" w:rsidRDefault="00ED6C70" w:rsidP="00ED6C7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Агрохимический вестник. – 2020. - № 4. – С. 51-56</w:t>
            </w:r>
          </w:p>
          <w:p w14:paraId="1B1F0CB1" w14:textId="77777777" w:rsidR="00ED6C70" w:rsidRPr="00ED065D" w:rsidRDefault="00ED6C70" w:rsidP="00ED6C7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DOI: 10.24411/1029-2551-2020-10055</w:t>
            </w:r>
          </w:p>
          <w:p w14:paraId="67F7CC94" w14:textId="77777777" w:rsidR="00ED6C70" w:rsidRPr="00ED065D" w:rsidRDefault="00ED6C70" w:rsidP="00ED6C7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</w:p>
        </w:tc>
        <w:tc>
          <w:tcPr>
            <w:tcW w:w="414" w:type="pct"/>
          </w:tcPr>
          <w:p w14:paraId="28703FA1" w14:textId="1136AE48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0,37.</w:t>
            </w:r>
          </w:p>
        </w:tc>
        <w:tc>
          <w:tcPr>
            <w:tcW w:w="827" w:type="pct"/>
            <w:vAlign w:val="center"/>
          </w:tcPr>
          <w:p w14:paraId="24AE535E" w14:textId="77777777" w:rsidR="00ED6C70" w:rsidRPr="00ED065D" w:rsidRDefault="00ED6C70" w:rsidP="00ED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Аяпбергенова А.С.</w:t>
            </w:r>
          </w:p>
          <w:p w14:paraId="7545D29C" w14:textId="4EC112CA" w:rsidR="00ED6C70" w:rsidRPr="00ED065D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Хусаинова Р.К.</w:t>
            </w:r>
          </w:p>
        </w:tc>
      </w:tr>
      <w:tr w:rsidR="00ED6C70" w:rsidRPr="00ED065D" w14:paraId="5C8AB849" w14:textId="77777777" w:rsidTr="00C26E76">
        <w:tc>
          <w:tcPr>
            <w:tcW w:w="224" w:type="pct"/>
            <w:vAlign w:val="center"/>
          </w:tcPr>
          <w:p w14:paraId="1F1E3952" w14:textId="71AEEB39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56" w:type="pct"/>
          </w:tcPr>
          <w:p w14:paraId="6589BBA1" w14:textId="5FFAC0D3" w:rsidR="00ED6C70" w:rsidRPr="00ED065D" w:rsidRDefault="00ED6C70" w:rsidP="00ED6C7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Влияние препарата агробионов на микрофлору, питательный режим чернозема обыкновенного и урожайность картофеля.</w:t>
            </w:r>
          </w:p>
        </w:tc>
        <w:tc>
          <w:tcPr>
            <w:tcW w:w="564" w:type="pct"/>
          </w:tcPr>
          <w:p w14:paraId="6FF007B5" w14:textId="31C438A4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Печ</w:t>
            </w:r>
          </w:p>
        </w:tc>
        <w:tc>
          <w:tcPr>
            <w:tcW w:w="1515" w:type="pct"/>
            <w:vAlign w:val="center"/>
          </w:tcPr>
          <w:p w14:paraId="4FBDCB30" w14:textId="77777777" w:rsidR="00ED6C70" w:rsidRPr="00ED065D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Инновации в АПК: проблемы и перспективы. – 2020. - № 2 (26). – С.129-140</w:t>
            </w:r>
          </w:p>
          <w:p w14:paraId="6664A8C8" w14:textId="77777777" w:rsidR="00ED6C70" w:rsidRPr="00ED065D" w:rsidRDefault="00ED6C70" w:rsidP="00ED6C7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</w:p>
        </w:tc>
        <w:tc>
          <w:tcPr>
            <w:tcW w:w="414" w:type="pct"/>
          </w:tcPr>
          <w:p w14:paraId="3EABEE94" w14:textId="3F28C196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</w:rPr>
              <w:t>0,75</w:t>
            </w:r>
          </w:p>
        </w:tc>
        <w:tc>
          <w:tcPr>
            <w:tcW w:w="827" w:type="pct"/>
            <w:vAlign w:val="center"/>
          </w:tcPr>
          <w:p w14:paraId="19976678" w14:textId="77777777" w:rsidR="00ED6C70" w:rsidRPr="00ED065D" w:rsidRDefault="00ED6C70" w:rsidP="00ED6C70">
            <w:pPr>
              <w:pStyle w:val="2"/>
              <w:contextualSpacing/>
              <w:rPr>
                <w:szCs w:val="24"/>
              </w:rPr>
            </w:pPr>
            <w:r w:rsidRPr="00ED065D">
              <w:rPr>
                <w:szCs w:val="24"/>
              </w:rPr>
              <w:t>Айшук Е.</w:t>
            </w:r>
          </w:p>
          <w:p w14:paraId="7DF14F76" w14:textId="77777777" w:rsidR="00ED6C70" w:rsidRPr="00ED065D" w:rsidRDefault="00ED6C70" w:rsidP="00ED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Хусаинова Р.К.</w:t>
            </w:r>
          </w:p>
          <w:p w14:paraId="64EC6926" w14:textId="2D826CDC" w:rsidR="00ED6C70" w:rsidRPr="00ED065D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Сарсенова А.А.</w:t>
            </w:r>
          </w:p>
        </w:tc>
      </w:tr>
      <w:tr w:rsidR="00ED6C70" w:rsidRPr="00ED065D" w14:paraId="564C651F" w14:textId="77777777" w:rsidTr="00C26E76">
        <w:tc>
          <w:tcPr>
            <w:tcW w:w="224" w:type="pct"/>
            <w:vAlign w:val="center"/>
          </w:tcPr>
          <w:p w14:paraId="1BF3EF26" w14:textId="5EEA0640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56" w:type="pct"/>
          </w:tcPr>
          <w:p w14:paraId="782A4816" w14:textId="60A74722" w:rsidR="00ED6C70" w:rsidRPr="00ED065D" w:rsidRDefault="00ED6C70" w:rsidP="00ED6C7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Фитоактивность прорастания семян ячменя при обработке препаратом «Агробионов».</w:t>
            </w:r>
          </w:p>
        </w:tc>
        <w:tc>
          <w:tcPr>
            <w:tcW w:w="564" w:type="pct"/>
          </w:tcPr>
          <w:p w14:paraId="091C788B" w14:textId="0C60BD32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Печ</w:t>
            </w:r>
          </w:p>
        </w:tc>
        <w:tc>
          <w:tcPr>
            <w:tcW w:w="1515" w:type="pct"/>
            <w:vAlign w:val="center"/>
          </w:tcPr>
          <w:p w14:paraId="7646D278" w14:textId="77777777" w:rsidR="00ED6C70" w:rsidRPr="00ED065D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 xml:space="preserve">Плодородие. – 2020. - № 4 (115). – с. 41-44. </w:t>
            </w:r>
          </w:p>
          <w:p w14:paraId="16054559" w14:textId="77777777" w:rsidR="00ED6C70" w:rsidRPr="00ED065D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DOI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: 10.25680/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19948603.2020.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15.12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34235A1" w14:textId="77777777" w:rsidR="00ED6C70" w:rsidRPr="00ED065D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492C69" w14:textId="77777777" w:rsidR="00ED6C70" w:rsidRPr="00ED065D" w:rsidRDefault="00ED6C70" w:rsidP="00ED6C7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</w:p>
        </w:tc>
        <w:tc>
          <w:tcPr>
            <w:tcW w:w="414" w:type="pct"/>
            <w:vAlign w:val="center"/>
          </w:tcPr>
          <w:p w14:paraId="26398FAA" w14:textId="7E105A92" w:rsidR="00ED6C70" w:rsidRPr="00ED065D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827" w:type="pct"/>
            <w:vAlign w:val="center"/>
          </w:tcPr>
          <w:p w14:paraId="54BEA24F" w14:textId="77777777" w:rsidR="00ED6C70" w:rsidRPr="00ED065D" w:rsidRDefault="00ED6C70" w:rsidP="00ED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Аяпбергенова А.С.</w:t>
            </w:r>
          </w:p>
          <w:p w14:paraId="306588AB" w14:textId="77777777" w:rsidR="00ED6C70" w:rsidRPr="00ED065D" w:rsidRDefault="00ED6C70" w:rsidP="00ED6C70">
            <w:pPr>
              <w:pStyle w:val="2"/>
              <w:contextualSpacing/>
              <w:rPr>
                <w:szCs w:val="24"/>
              </w:rPr>
            </w:pPr>
            <w:r w:rsidRPr="00ED065D">
              <w:rPr>
                <w:szCs w:val="24"/>
              </w:rPr>
              <w:t>Кыздарбекова Г.Т.</w:t>
            </w:r>
          </w:p>
          <w:p w14:paraId="4238C50A" w14:textId="77777777" w:rsidR="00ED6C70" w:rsidRPr="00ED065D" w:rsidRDefault="00ED6C70" w:rsidP="00ED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Сарсенова А.А.</w:t>
            </w:r>
          </w:p>
          <w:p w14:paraId="0949263B" w14:textId="16EBDDF6" w:rsidR="00ED6C70" w:rsidRPr="00ED065D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Хусаинова Р.К.</w:t>
            </w:r>
          </w:p>
        </w:tc>
      </w:tr>
      <w:tr w:rsidR="00B83BFC" w:rsidRPr="00ED065D" w14:paraId="1D2AB4A7" w14:textId="77777777" w:rsidTr="00B83BFC">
        <w:tc>
          <w:tcPr>
            <w:tcW w:w="5000" w:type="pct"/>
            <w:gridSpan w:val="6"/>
            <w:vAlign w:val="center"/>
          </w:tcPr>
          <w:p w14:paraId="4426BCED" w14:textId="633B9B8E" w:rsidR="00B83BFC" w:rsidRPr="00ED065D" w:rsidRDefault="00ED6C70" w:rsidP="003B7838">
            <w:pPr>
              <w:contextualSpacing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4</w:t>
            </w:r>
            <w:r w:rsidR="00B83BFC" w:rsidRPr="00ED065D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.Монографии, рекомендованные Ученым советом (изданы за последние 5 лет, соискателю принадлежит не менее 6 печатных листов)</w:t>
            </w:r>
          </w:p>
        </w:tc>
      </w:tr>
      <w:tr w:rsidR="00B83BFC" w:rsidRPr="00ED065D" w14:paraId="2EB96496" w14:textId="77777777" w:rsidTr="005A0703">
        <w:tc>
          <w:tcPr>
            <w:tcW w:w="224" w:type="pct"/>
            <w:vAlign w:val="center"/>
          </w:tcPr>
          <w:p w14:paraId="3F5441DF" w14:textId="2ADBC3E3" w:rsidR="00B83BFC" w:rsidRPr="00ED065D" w:rsidRDefault="00F71DA7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6" w:type="pct"/>
            <w:vAlign w:val="center"/>
          </w:tcPr>
          <w:p w14:paraId="1E6FCC6C" w14:textId="4D4969CC" w:rsidR="00B83BFC" w:rsidRPr="00ED065D" w:rsidRDefault="00BB4827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Современное экологическое состояние Государственного национального природного парка «Бурабай» меры по его улучшению: монография</w:t>
            </w:r>
          </w:p>
        </w:tc>
        <w:tc>
          <w:tcPr>
            <w:tcW w:w="564" w:type="pct"/>
            <w:vAlign w:val="center"/>
          </w:tcPr>
          <w:p w14:paraId="42021EDB" w14:textId="504EA6F7" w:rsidR="00B83BFC" w:rsidRPr="00ED065D" w:rsidRDefault="00F71DA7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</w:tc>
        <w:tc>
          <w:tcPr>
            <w:tcW w:w="1515" w:type="pct"/>
            <w:vAlign w:val="center"/>
          </w:tcPr>
          <w:p w14:paraId="6666864E" w14:textId="7C1B8D0F" w:rsidR="00B83BFC" w:rsidRPr="00ED065D" w:rsidRDefault="00BB4827" w:rsidP="0028301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  <w:r w:rsidRPr="00ED065D">
              <w:rPr>
                <w:rFonts w:eastAsia="Calibri"/>
                <w:lang w:val="kk-KZ"/>
              </w:rPr>
              <w:t>Кокшетау, Мир Печати, 2019. –С. 324.</w:t>
            </w:r>
          </w:p>
        </w:tc>
        <w:tc>
          <w:tcPr>
            <w:tcW w:w="414" w:type="pct"/>
            <w:vAlign w:val="center"/>
          </w:tcPr>
          <w:p w14:paraId="063B5ADF" w14:textId="18AB7B82" w:rsidR="00B83BFC" w:rsidRPr="00ED065D" w:rsidRDefault="00BB4827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20,3</w:t>
            </w:r>
          </w:p>
        </w:tc>
        <w:tc>
          <w:tcPr>
            <w:tcW w:w="827" w:type="pct"/>
            <w:vAlign w:val="center"/>
          </w:tcPr>
          <w:p w14:paraId="2DFECF20" w14:textId="77777777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Мемешов С.К.</w:t>
            </w:r>
          </w:p>
          <w:p w14:paraId="0B44A5F4" w14:textId="28353ACF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Дурмекбаева Ш.Н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Маханова С.К.</w:t>
            </w:r>
          </w:p>
          <w:p w14:paraId="639F2574" w14:textId="77777777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Фахрутденова И.Б.</w:t>
            </w:r>
          </w:p>
          <w:p w14:paraId="6B6CCC99" w14:textId="55153760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Курманбаева А.С.</w:t>
            </w:r>
          </w:p>
          <w:p w14:paraId="2E19CC25" w14:textId="6E0B7BBF" w:rsidR="00B83BFC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Хусаинова Р.К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BB4827" w:rsidRPr="00ED065D" w14:paraId="74954438" w14:textId="77777777" w:rsidTr="005A0703">
        <w:tc>
          <w:tcPr>
            <w:tcW w:w="224" w:type="pct"/>
            <w:vAlign w:val="center"/>
          </w:tcPr>
          <w:p w14:paraId="40671141" w14:textId="4BF6A8DE" w:rsidR="00BB4827" w:rsidRPr="00ED065D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456" w:type="pct"/>
            <w:vAlign w:val="center"/>
          </w:tcPr>
          <w:p w14:paraId="4D0DC966" w14:textId="2346EDAE" w:rsidR="00BB4827" w:rsidRPr="00ED065D" w:rsidRDefault="00BB4827" w:rsidP="00BB482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«Бурабай» Мемлекеттік ұлттық табиғи  паркінің қазіргі экологиялық  ахуалы, оны жақсарту жөніндегі шаралар: монография</w:t>
            </w:r>
          </w:p>
        </w:tc>
        <w:tc>
          <w:tcPr>
            <w:tcW w:w="564" w:type="pct"/>
            <w:vAlign w:val="center"/>
          </w:tcPr>
          <w:p w14:paraId="24F41F47" w14:textId="5D1CBD89" w:rsidR="00BB4827" w:rsidRPr="00ED065D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</w:tc>
        <w:tc>
          <w:tcPr>
            <w:tcW w:w="1515" w:type="pct"/>
            <w:vAlign w:val="center"/>
          </w:tcPr>
          <w:p w14:paraId="4460BCBC" w14:textId="7318FC3B" w:rsidR="00BB4827" w:rsidRPr="00ED065D" w:rsidRDefault="00BB4827" w:rsidP="00BB4827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  <w:r w:rsidRPr="00ED065D">
              <w:rPr>
                <w:rFonts w:eastAsia="Calibri"/>
                <w:lang w:val="kk-KZ"/>
              </w:rPr>
              <w:t>Кокшетау, Мир Печати, 2019. –С. 324.</w:t>
            </w:r>
          </w:p>
        </w:tc>
        <w:tc>
          <w:tcPr>
            <w:tcW w:w="414" w:type="pct"/>
            <w:vAlign w:val="center"/>
          </w:tcPr>
          <w:p w14:paraId="4E355F3F" w14:textId="20916357" w:rsidR="00BB4827" w:rsidRPr="00ED065D" w:rsidRDefault="00BB482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18,9</w:t>
            </w:r>
          </w:p>
        </w:tc>
        <w:tc>
          <w:tcPr>
            <w:tcW w:w="827" w:type="pct"/>
            <w:vAlign w:val="center"/>
          </w:tcPr>
          <w:p w14:paraId="0B11572A" w14:textId="77777777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Мемешов С.К.</w:t>
            </w:r>
          </w:p>
          <w:p w14:paraId="3349AEDD" w14:textId="77777777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Дурмекбаева Ш.Н. </w:t>
            </w:r>
          </w:p>
          <w:p w14:paraId="2CC62E80" w14:textId="77777777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Маханова С.К.</w:t>
            </w:r>
          </w:p>
          <w:p w14:paraId="49F2B2A6" w14:textId="77777777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Фахрутденова И.Б.</w:t>
            </w:r>
          </w:p>
          <w:p w14:paraId="7EBC7573" w14:textId="77777777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Курманбаева А.С.</w:t>
            </w:r>
          </w:p>
          <w:p w14:paraId="7093E3C1" w14:textId="1EF2B33E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Хусаинова Р.К</w:t>
            </w:r>
          </w:p>
        </w:tc>
      </w:tr>
      <w:tr w:rsidR="00BB4827" w:rsidRPr="00ED065D" w14:paraId="6EBE7C3C" w14:textId="77777777" w:rsidTr="00B01F99">
        <w:tc>
          <w:tcPr>
            <w:tcW w:w="224" w:type="pct"/>
            <w:vAlign w:val="center"/>
          </w:tcPr>
          <w:p w14:paraId="10CE4E98" w14:textId="50B9187A" w:rsidR="00BB4827" w:rsidRPr="00ED065D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9E693" w14:textId="5C2C4046" w:rsidR="00BB4827" w:rsidRPr="00ED065D" w:rsidRDefault="00BB4827" w:rsidP="00BB482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Бурабай мемлекеттік ұлттық табиғи паркінің топырақтары: монография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F6892" w14:textId="0547B447" w:rsidR="00BB4827" w:rsidRPr="00ED065D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B9AB4" w14:textId="374B57C5" w:rsidR="00BB4827" w:rsidRPr="00ED065D" w:rsidRDefault="00BB4827" w:rsidP="00BB4827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  <w:r w:rsidRPr="00ED065D">
              <w:rPr>
                <w:rFonts w:eastAsia="Calibri"/>
                <w:lang w:val="kk-KZ"/>
              </w:rPr>
              <w:t>Кокшетау, Мир Печати, 2019. – Б. 192.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ADA5C" w14:textId="43DDBB02" w:rsidR="00BB4827" w:rsidRPr="00ED065D" w:rsidRDefault="00BB482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11,2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99CE4" w14:textId="12037204" w:rsidR="00BB4827" w:rsidRPr="00ED065D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Мемешов</w:t>
            </w:r>
            <w:r w:rsidR="003B7838"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С.К</w:t>
            </w:r>
          </w:p>
          <w:p w14:paraId="6178E3CD" w14:textId="77777777" w:rsidR="00BB4827" w:rsidRPr="00ED065D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Саттыбаева З.Д.</w:t>
            </w:r>
          </w:p>
          <w:p w14:paraId="3D478B20" w14:textId="25B69D6E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Дурмекбаева Ш.Н.</w:t>
            </w:r>
          </w:p>
          <w:p w14:paraId="11A7D5B7" w14:textId="644D1D76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Сериков С.И.</w:t>
            </w:r>
          </w:p>
        </w:tc>
      </w:tr>
      <w:tr w:rsidR="00BB4827" w:rsidRPr="00ED065D" w14:paraId="61CFD304" w14:textId="77777777" w:rsidTr="00B01F99">
        <w:tc>
          <w:tcPr>
            <w:tcW w:w="224" w:type="pct"/>
            <w:vAlign w:val="center"/>
          </w:tcPr>
          <w:p w14:paraId="5833EF13" w14:textId="67ECD344" w:rsidR="00BB4827" w:rsidRPr="00ED065D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799AC" w14:textId="0AA54D4D" w:rsidR="00BB4827" w:rsidRPr="00ED065D" w:rsidRDefault="00BB4827" w:rsidP="00BB482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Почвы государственного природного парка «Бурабай»: монография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F394C" w14:textId="75F0E8FA" w:rsidR="00BB4827" w:rsidRPr="00ED065D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5DBF9" w14:textId="63C7F504" w:rsidR="00BB4827" w:rsidRPr="00ED065D" w:rsidRDefault="00BB4827" w:rsidP="00BB4827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rFonts w:eastAsia="Calibri"/>
                <w:lang w:val="kk-KZ"/>
              </w:rPr>
            </w:pPr>
            <w:r w:rsidRPr="00ED065D">
              <w:rPr>
                <w:rFonts w:eastAsia="Calibri"/>
                <w:lang w:val="kk-KZ"/>
              </w:rPr>
              <w:t>Кокшетау, Мир Печати, 2019. – С. 192.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49E40" w14:textId="5CDE8711" w:rsidR="00BB4827" w:rsidRPr="00ED065D" w:rsidRDefault="00BB482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12,0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10BD8" w14:textId="77777777" w:rsidR="00BB4827" w:rsidRPr="00ED065D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Мемешов С.К.,</w:t>
            </w:r>
          </w:p>
          <w:p w14:paraId="7BDA05EC" w14:textId="77777777" w:rsidR="00BB4827" w:rsidRPr="00ED065D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СаттыбаеваЗ.Д.</w:t>
            </w:r>
          </w:p>
          <w:p w14:paraId="76221B4D" w14:textId="77777777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Дурмекбаева Ш.Н.</w:t>
            </w:r>
          </w:p>
          <w:p w14:paraId="3087B8F8" w14:textId="157E60D2" w:rsidR="00BB4827" w:rsidRPr="00ED065D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  <w:r w:rsidRPr="00ED065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Сериков С.И.</w:t>
            </w:r>
          </w:p>
        </w:tc>
      </w:tr>
      <w:tr w:rsidR="00BB4827" w:rsidRPr="00ED065D" w14:paraId="32C418CD" w14:textId="77777777" w:rsidTr="00E2601D">
        <w:tc>
          <w:tcPr>
            <w:tcW w:w="224" w:type="pct"/>
            <w:vAlign w:val="center"/>
          </w:tcPr>
          <w:p w14:paraId="1B20A4C9" w14:textId="0371B478" w:rsidR="00BB4827" w:rsidRPr="00ED065D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07003" w14:textId="77777777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Эколого-агрохимическая оценка применения препаратов из золошлаков и наноуглерода для удобрения черноземных почв под сельскохозяйственные культуры</w:t>
            </w:r>
          </w:p>
          <w:p w14:paraId="4E5E7F25" w14:textId="77777777" w:rsidR="00BB4827" w:rsidRPr="00ED065D" w:rsidRDefault="00BB4827" w:rsidP="00BB482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9D43" w14:textId="421CC4D3" w:rsidR="00BB4827" w:rsidRPr="00ED065D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DDF9E" w14:textId="27E0B761" w:rsidR="00BB4827" w:rsidRPr="00ED065D" w:rsidRDefault="00BB4827" w:rsidP="00BB4827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  <w:r w:rsidRPr="00ED065D">
              <w:rPr>
                <w:rFonts w:eastAsia="Calibri"/>
                <w:lang w:val="kk-KZ"/>
              </w:rPr>
              <w:t>Кокшетау</w:t>
            </w:r>
            <w:r w:rsidRPr="00ED065D">
              <w:rPr>
                <w:rFonts w:eastAsia="Calibri"/>
              </w:rPr>
              <w:t xml:space="preserve">: Редакционный издательский отдел КУ им. Ш.Уалиханова, 2020. – С.152. 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886CA" w14:textId="5E6D843C" w:rsidR="00BB4827" w:rsidRPr="00ED065D" w:rsidRDefault="00BB482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8B930" w14:textId="77777777" w:rsidR="00BB4827" w:rsidRPr="00ED065D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Сарсенова А.А.</w:t>
            </w:r>
          </w:p>
          <w:p w14:paraId="57E54CF0" w14:textId="77777777" w:rsidR="00BB4827" w:rsidRPr="00ED065D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Есенжолов Б.Х.</w:t>
            </w:r>
          </w:p>
          <w:p w14:paraId="12C57F9D" w14:textId="77777777" w:rsidR="00BB4827" w:rsidRPr="00ED065D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Кыздарбекова Г.Т.</w:t>
            </w:r>
          </w:p>
          <w:p w14:paraId="3DBD5724" w14:textId="77777777" w:rsidR="00BB4827" w:rsidRPr="00ED065D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Аяпбергенова А.С.</w:t>
            </w:r>
          </w:p>
          <w:p w14:paraId="12B7DDC9" w14:textId="23C4E742" w:rsidR="00BB4827" w:rsidRPr="00ED065D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D065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Айшук Е.Ж.</w:t>
            </w:r>
          </w:p>
        </w:tc>
      </w:tr>
      <w:tr w:rsidR="00F71DA7" w:rsidRPr="00ED065D" w14:paraId="27F76194" w14:textId="77777777" w:rsidTr="005A0703">
        <w:tc>
          <w:tcPr>
            <w:tcW w:w="5000" w:type="pct"/>
            <w:gridSpan w:val="6"/>
            <w:vAlign w:val="center"/>
          </w:tcPr>
          <w:p w14:paraId="2B744E95" w14:textId="0B383BB0" w:rsidR="00F71DA7" w:rsidRPr="00ED065D" w:rsidRDefault="00F71DA7" w:rsidP="00F71DA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5.Патенты </w:t>
            </w:r>
          </w:p>
        </w:tc>
      </w:tr>
      <w:tr w:rsidR="00F71DA7" w:rsidRPr="00ED065D" w14:paraId="21DC7D32" w14:textId="77777777" w:rsidTr="005A0703">
        <w:tc>
          <w:tcPr>
            <w:tcW w:w="224" w:type="pct"/>
            <w:vAlign w:val="center"/>
          </w:tcPr>
          <w:p w14:paraId="58672E20" w14:textId="77777777" w:rsidR="00F71DA7" w:rsidRPr="00ED065D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6" w:type="pct"/>
            <w:vAlign w:val="center"/>
          </w:tcPr>
          <w:p w14:paraId="096166C8" w14:textId="5C4AD8A3" w:rsidR="00F71DA7" w:rsidRPr="00ED065D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Патент № 1742 на полезную модель: - Способ обработки фосфогипса в качестве удобрения и мелиоранта на черноземных почвах</w:t>
            </w:r>
          </w:p>
        </w:tc>
        <w:tc>
          <w:tcPr>
            <w:tcW w:w="564" w:type="pct"/>
            <w:vAlign w:val="center"/>
          </w:tcPr>
          <w:p w14:paraId="78B0C25F" w14:textId="69D76615" w:rsidR="00F71DA7" w:rsidRPr="00ED065D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 xml:space="preserve">Печ </w:t>
            </w:r>
          </w:p>
        </w:tc>
        <w:tc>
          <w:tcPr>
            <w:tcW w:w="1515" w:type="pct"/>
            <w:vAlign w:val="center"/>
          </w:tcPr>
          <w:p w14:paraId="301DADCD" w14:textId="27E799EC" w:rsidR="00F71DA7" w:rsidRPr="00ED065D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Зарегистрирован в Государственном реестре полезных моделей РК 26.09.2016. Мин. Юст. РК</w:t>
            </w:r>
          </w:p>
        </w:tc>
        <w:tc>
          <w:tcPr>
            <w:tcW w:w="414" w:type="pct"/>
            <w:vAlign w:val="center"/>
          </w:tcPr>
          <w:p w14:paraId="7DA14B8A" w14:textId="3035B069" w:rsidR="00F71DA7" w:rsidRPr="00ED065D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7" w:type="pct"/>
            <w:vAlign w:val="center"/>
          </w:tcPr>
          <w:p w14:paraId="1D97315E" w14:textId="77777777" w:rsidR="00F71DA7" w:rsidRPr="00ED065D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Хусаинов А.Т.</w:t>
            </w:r>
          </w:p>
          <w:p w14:paraId="4C4DA622" w14:textId="77777777" w:rsidR="00F71DA7" w:rsidRPr="00ED065D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Мұханбет А.К.</w:t>
            </w:r>
          </w:p>
          <w:p w14:paraId="59EB4F06" w14:textId="77777777" w:rsidR="00F71DA7" w:rsidRPr="00ED065D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Елюбаев С.З.</w:t>
            </w:r>
          </w:p>
          <w:p w14:paraId="2FDBE492" w14:textId="33438FDE" w:rsidR="00F71DA7" w:rsidRPr="00ED065D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Балгабаев А.М.</w:t>
            </w:r>
          </w:p>
        </w:tc>
      </w:tr>
      <w:tr w:rsidR="00F71DA7" w:rsidRPr="00ED065D" w14:paraId="0FD33422" w14:textId="77777777" w:rsidTr="005F4940">
        <w:tc>
          <w:tcPr>
            <w:tcW w:w="224" w:type="pct"/>
            <w:vAlign w:val="center"/>
          </w:tcPr>
          <w:p w14:paraId="7711E9BC" w14:textId="4BD58DED" w:rsidR="00F71DA7" w:rsidRPr="00ED065D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56" w:type="pct"/>
            <w:vAlign w:val="center"/>
          </w:tcPr>
          <w:p w14:paraId="0540D480" w14:textId="4546DE14" w:rsidR="00F71DA7" w:rsidRPr="00ED065D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Патент на № 4576 наполезную модель: - «Способ предпосевной обработки семян яровой пшеницы, произведенным на основе золошлака и технического </w:t>
            </w:r>
            <w:r w:rsidRPr="00ED065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углерода</w:t>
            </w:r>
            <w:r w:rsidRPr="00ED06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 27.06.2019.</w:t>
            </w:r>
          </w:p>
        </w:tc>
        <w:tc>
          <w:tcPr>
            <w:tcW w:w="564" w:type="pct"/>
          </w:tcPr>
          <w:p w14:paraId="2324E813" w14:textId="583E3F89" w:rsidR="00F71DA7" w:rsidRPr="00ED065D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Печ</w:t>
            </w:r>
          </w:p>
        </w:tc>
        <w:tc>
          <w:tcPr>
            <w:tcW w:w="1515" w:type="pct"/>
            <w:vAlign w:val="center"/>
          </w:tcPr>
          <w:p w14:paraId="59E7F5DF" w14:textId="67185DB5" w:rsidR="00F71DA7" w:rsidRPr="00ED065D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Алматы, РГП «Национальный институт интеллектуальной обственности от 27.06.2019.</w:t>
            </w:r>
          </w:p>
        </w:tc>
        <w:tc>
          <w:tcPr>
            <w:tcW w:w="414" w:type="pct"/>
            <w:vAlign w:val="center"/>
          </w:tcPr>
          <w:p w14:paraId="32D0451A" w14:textId="77777777" w:rsidR="00F71DA7" w:rsidRPr="00ED065D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7" w:type="pct"/>
          </w:tcPr>
          <w:p w14:paraId="2CCFDB05" w14:textId="77777777" w:rsidR="00F71DA7" w:rsidRPr="00ED065D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Хусаинов А.Т.</w:t>
            </w:r>
          </w:p>
          <w:p w14:paraId="3D1228BB" w14:textId="77777777" w:rsidR="00F71DA7" w:rsidRPr="00ED065D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Сарсенова А.А.</w:t>
            </w:r>
          </w:p>
          <w:p w14:paraId="7CB16692" w14:textId="77777777" w:rsidR="00F71DA7" w:rsidRPr="00ED065D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Кыздарбекова Г.Т.</w:t>
            </w:r>
          </w:p>
          <w:p w14:paraId="7AF7CF28" w14:textId="3CB8EAAC" w:rsidR="00F71DA7" w:rsidRPr="00ED065D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Есенжолов Б.Х.</w:t>
            </w:r>
          </w:p>
        </w:tc>
      </w:tr>
      <w:tr w:rsidR="00F71DA7" w:rsidRPr="00ED065D" w14:paraId="31C14008" w14:textId="77777777" w:rsidTr="00510BF0">
        <w:tc>
          <w:tcPr>
            <w:tcW w:w="224" w:type="pct"/>
            <w:vAlign w:val="center"/>
          </w:tcPr>
          <w:p w14:paraId="6970DDDE" w14:textId="5AB28926" w:rsidR="00F71DA7" w:rsidRPr="00ED065D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C8815" w14:textId="30F725E4" w:rsidR="00F71DA7" w:rsidRPr="00ED065D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Патент на № 4552 наполезную модель: - «Способ предпосевной обработки семян ячменя, произведенным на основе золошлака и технического углерода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». 27.06.2019.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D5FD3" w14:textId="147572D3" w:rsidR="00F71DA7" w:rsidRPr="00ED065D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Печ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20575" w14:textId="18AA76F8" w:rsidR="00F71DA7" w:rsidRPr="00ED065D" w:rsidRDefault="00F71DA7" w:rsidP="003B78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Алматы, РГП «Национальный институт и</w:t>
            </w:r>
            <w:r w:rsidR="00ED6C70" w:rsidRPr="00ED065D">
              <w:rPr>
                <w:rFonts w:ascii="Times New Roman" w:hAnsi="Times New Roman" w:cs="Times New Roman"/>
                <w:sz w:val="24"/>
                <w:szCs w:val="24"/>
              </w:rPr>
              <w:t>нтеллектуальной обственности от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 xml:space="preserve"> 27</w:t>
            </w:r>
            <w:r w:rsidR="003B7838" w:rsidRPr="00ED065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06.2019.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8313F" w14:textId="77777777" w:rsidR="00F71DA7" w:rsidRPr="00ED065D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E774A" w14:textId="77777777" w:rsidR="00F71DA7" w:rsidRPr="00ED065D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Хусаинов А.Т.</w:t>
            </w:r>
          </w:p>
          <w:p w14:paraId="03033850" w14:textId="77777777" w:rsidR="00F71DA7" w:rsidRPr="00ED065D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Сарсенова А.А.</w:t>
            </w:r>
          </w:p>
          <w:p w14:paraId="2D941427" w14:textId="77777777" w:rsidR="00F71DA7" w:rsidRPr="00ED065D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Кыздарбекова Г.Т.</w:t>
            </w:r>
          </w:p>
          <w:p w14:paraId="1E760C44" w14:textId="24D5F3C3" w:rsidR="00F71DA7" w:rsidRPr="00ED065D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65D">
              <w:rPr>
                <w:rFonts w:ascii="Times New Roman" w:hAnsi="Times New Roman" w:cs="Times New Roman"/>
                <w:sz w:val="24"/>
                <w:szCs w:val="24"/>
              </w:rPr>
              <w:t>Аяпбергенова А.С.</w:t>
            </w:r>
          </w:p>
        </w:tc>
      </w:tr>
    </w:tbl>
    <w:p w14:paraId="3E37A7C4" w14:textId="77777777" w:rsidR="002A092B" w:rsidRPr="00ED065D" w:rsidRDefault="002A092B" w:rsidP="00283010">
      <w:pPr>
        <w:rPr>
          <w:rFonts w:ascii="Times New Roman" w:hAnsi="Times New Roman" w:cs="Times New Roman"/>
          <w:sz w:val="24"/>
          <w:szCs w:val="24"/>
          <w:lang w:val="kk-KZ"/>
        </w:rPr>
      </w:pPr>
    </w:p>
    <w:sectPr w:rsidR="002A092B" w:rsidRPr="00ED065D" w:rsidSect="007D322C">
      <w:headerReference w:type="default" r:id="rId18"/>
      <w:footerReference w:type="default" r:id="rId19"/>
      <w:pgSz w:w="16838" w:h="11906" w:orient="landscape"/>
      <w:pgMar w:top="709" w:right="820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E23BB" w14:textId="77777777" w:rsidR="007E4374" w:rsidRDefault="007E4374" w:rsidP="00251DD4">
      <w:pPr>
        <w:spacing w:after="0" w:line="240" w:lineRule="auto"/>
      </w:pPr>
      <w:r>
        <w:separator/>
      </w:r>
    </w:p>
  </w:endnote>
  <w:endnote w:type="continuationSeparator" w:id="0">
    <w:p w14:paraId="0781A8CC" w14:textId="77777777" w:rsidR="007E4374" w:rsidRDefault="007E4374" w:rsidP="00251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57EF3" w14:textId="77777777" w:rsidR="00251DD4" w:rsidRDefault="00251DD4" w:rsidP="00251DD4">
    <w:pPr>
      <w:jc w:val="center"/>
      <w:rPr>
        <w:rFonts w:ascii="Times New Roman" w:hAnsi="Times New Roman" w:cs="Times New Roman"/>
        <w:sz w:val="28"/>
        <w:szCs w:val="28"/>
        <w:lang w:val="en-US"/>
      </w:rPr>
    </w:pPr>
  </w:p>
  <w:p w14:paraId="1A0406D2" w14:textId="3EE16648" w:rsidR="00251DD4" w:rsidRPr="00EA344B" w:rsidRDefault="001609A4" w:rsidP="001609A4">
    <w:pPr>
      <w:spacing w:after="0" w:line="240" w:lineRule="auto"/>
      <w:jc w:val="center"/>
      <w:rPr>
        <w:rFonts w:ascii="Times New Roman" w:hAnsi="Times New Roman" w:cs="Times New Roman"/>
        <w:sz w:val="28"/>
        <w:szCs w:val="28"/>
        <w:lang w:val="kk-KZ"/>
      </w:rPr>
    </w:pPr>
    <w:r w:rsidRPr="009D7585">
      <w:rPr>
        <w:rFonts w:ascii="Times New Roman" w:hAnsi="Times New Roman" w:cs="Times New Roman"/>
        <w:b/>
        <w:sz w:val="28"/>
        <w:szCs w:val="28"/>
      </w:rPr>
      <w:t>Автор:</w:t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83010">
      <w:rPr>
        <w:rFonts w:ascii="Times New Roman" w:hAnsi="Times New Roman" w:cs="Times New Roman"/>
        <w:sz w:val="28"/>
        <w:szCs w:val="28"/>
      </w:rPr>
      <w:t xml:space="preserve">Хусаинов А.Т. </w:t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  <w:t xml:space="preserve"> </w:t>
    </w:r>
    <w:r w:rsidR="00251DD4" w:rsidRPr="009D7585">
      <w:rPr>
        <w:rFonts w:ascii="Times New Roman" w:hAnsi="Times New Roman" w:cs="Times New Roman"/>
        <w:b/>
        <w:sz w:val="28"/>
        <w:szCs w:val="28"/>
        <w:lang w:val="kk-KZ"/>
      </w:rPr>
      <w:t>Ученый секретарь</w:t>
    </w:r>
    <w:r w:rsidRPr="009D7585">
      <w:rPr>
        <w:rFonts w:ascii="Times New Roman" w:hAnsi="Times New Roman" w:cs="Times New Roman"/>
        <w:b/>
        <w:sz w:val="28"/>
        <w:szCs w:val="28"/>
        <w:lang w:val="kk-KZ"/>
      </w:rPr>
      <w:t>:</w:t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  <w:t>Г.Т. Тлеубердина</w:t>
    </w:r>
  </w:p>
  <w:p w14:paraId="27867843" w14:textId="77777777" w:rsidR="00251DD4" w:rsidRPr="00251DD4" w:rsidRDefault="00251DD4">
    <w:pPr>
      <w:pStyle w:val="aa"/>
      <w:rPr>
        <w:lang w:val="kk-K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FB751F" w14:textId="77777777" w:rsidR="007E4374" w:rsidRDefault="007E4374" w:rsidP="00251DD4">
      <w:pPr>
        <w:spacing w:after="0" w:line="240" w:lineRule="auto"/>
      </w:pPr>
      <w:r>
        <w:separator/>
      </w:r>
    </w:p>
  </w:footnote>
  <w:footnote w:type="continuationSeparator" w:id="0">
    <w:p w14:paraId="33658588" w14:textId="77777777" w:rsidR="007E4374" w:rsidRDefault="007E4374" w:rsidP="00251D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9711231"/>
      <w:docPartObj>
        <w:docPartGallery w:val="Page Numbers (Top of Page)"/>
        <w:docPartUnique/>
      </w:docPartObj>
    </w:sdtPr>
    <w:sdtContent>
      <w:p w14:paraId="703FA0AF" w14:textId="77777777" w:rsidR="007F1540" w:rsidRDefault="007F1540" w:rsidP="007F154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6C70">
          <w:rPr>
            <w:noProof/>
          </w:rPr>
          <w:t>6</w:t>
        </w:r>
        <w:r>
          <w:fldChar w:fldCharType="end"/>
        </w:r>
      </w:p>
    </w:sdtContent>
  </w:sdt>
  <w:p w14:paraId="5404453F" w14:textId="77777777" w:rsidR="007F1540" w:rsidRDefault="007F154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5312E8"/>
    <w:multiLevelType w:val="hybridMultilevel"/>
    <w:tmpl w:val="281C05CC"/>
    <w:lvl w:ilvl="0" w:tplc="7EA6044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CD7596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1217701">
    <w:abstractNumId w:val="1"/>
  </w:num>
  <w:num w:numId="2" w16cid:durableId="221333838">
    <w:abstractNumId w:val="0"/>
  </w:num>
  <w:num w:numId="3" w16cid:durableId="10091373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7092D"/>
    <w:rsid w:val="000138E2"/>
    <w:rsid w:val="00023E1E"/>
    <w:rsid w:val="000324D3"/>
    <w:rsid w:val="00037204"/>
    <w:rsid w:val="00045354"/>
    <w:rsid w:val="000473E9"/>
    <w:rsid w:val="00054203"/>
    <w:rsid w:val="00077197"/>
    <w:rsid w:val="00080D33"/>
    <w:rsid w:val="00085EAC"/>
    <w:rsid w:val="00092893"/>
    <w:rsid w:val="00095E02"/>
    <w:rsid w:val="000B0355"/>
    <w:rsid w:val="001049EE"/>
    <w:rsid w:val="00110C8F"/>
    <w:rsid w:val="00142F18"/>
    <w:rsid w:val="00147A67"/>
    <w:rsid w:val="00151E45"/>
    <w:rsid w:val="001609A4"/>
    <w:rsid w:val="00170037"/>
    <w:rsid w:val="00195C73"/>
    <w:rsid w:val="00196970"/>
    <w:rsid w:val="001C0067"/>
    <w:rsid w:val="001C6B64"/>
    <w:rsid w:val="001D2F1B"/>
    <w:rsid w:val="001E06A7"/>
    <w:rsid w:val="001E44A4"/>
    <w:rsid w:val="002176C0"/>
    <w:rsid w:val="00227BB5"/>
    <w:rsid w:val="00232A8E"/>
    <w:rsid w:val="00242991"/>
    <w:rsid w:val="002442F5"/>
    <w:rsid w:val="00251DD4"/>
    <w:rsid w:val="002621D6"/>
    <w:rsid w:val="002634A7"/>
    <w:rsid w:val="002768B3"/>
    <w:rsid w:val="00283010"/>
    <w:rsid w:val="00287CC7"/>
    <w:rsid w:val="00295835"/>
    <w:rsid w:val="002A092B"/>
    <w:rsid w:val="002B2A2B"/>
    <w:rsid w:val="002D11FE"/>
    <w:rsid w:val="002E4D2F"/>
    <w:rsid w:val="002F403C"/>
    <w:rsid w:val="002F5E54"/>
    <w:rsid w:val="002F752A"/>
    <w:rsid w:val="00300178"/>
    <w:rsid w:val="00307C2F"/>
    <w:rsid w:val="003119F7"/>
    <w:rsid w:val="00320F8C"/>
    <w:rsid w:val="0032195C"/>
    <w:rsid w:val="003224A4"/>
    <w:rsid w:val="003230C3"/>
    <w:rsid w:val="00324E18"/>
    <w:rsid w:val="00326E05"/>
    <w:rsid w:val="00327240"/>
    <w:rsid w:val="00334761"/>
    <w:rsid w:val="00347BD6"/>
    <w:rsid w:val="00354E75"/>
    <w:rsid w:val="0035532B"/>
    <w:rsid w:val="003554A6"/>
    <w:rsid w:val="0036303F"/>
    <w:rsid w:val="003862C4"/>
    <w:rsid w:val="003B0D16"/>
    <w:rsid w:val="003B4E4A"/>
    <w:rsid w:val="003B7838"/>
    <w:rsid w:val="003C1172"/>
    <w:rsid w:val="003E0064"/>
    <w:rsid w:val="003E7F0F"/>
    <w:rsid w:val="003F2146"/>
    <w:rsid w:val="00415CAE"/>
    <w:rsid w:val="0042796C"/>
    <w:rsid w:val="00441332"/>
    <w:rsid w:val="00445F5E"/>
    <w:rsid w:val="00462415"/>
    <w:rsid w:val="004661D5"/>
    <w:rsid w:val="00466964"/>
    <w:rsid w:val="00466D6C"/>
    <w:rsid w:val="00475398"/>
    <w:rsid w:val="0047688D"/>
    <w:rsid w:val="00495FBD"/>
    <w:rsid w:val="004B0B98"/>
    <w:rsid w:val="004B7FCF"/>
    <w:rsid w:val="004C0250"/>
    <w:rsid w:val="004C217F"/>
    <w:rsid w:val="004C596C"/>
    <w:rsid w:val="004E2C29"/>
    <w:rsid w:val="004E3C1C"/>
    <w:rsid w:val="00501B86"/>
    <w:rsid w:val="00536B47"/>
    <w:rsid w:val="00544441"/>
    <w:rsid w:val="00553FEC"/>
    <w:rsid w:val="005812EF"/>
    <w:rsid w:val="00584CC2"/>
    <w:rsid w:val="005A0703"/>
    <w:rsid w:val="005A109B"/>
    <w:rsid w:val="005B1A59"/>
    <w:rsid w:val="005C1DA7"/>
    <w:rsid w:val="005C1EBE"/>
    <w:rsid w:val="005F481D"/>
    <w:rsid w:val="006066D0"/>
    <w:rsid w:val="00610CB2"/>
    <w:rsid w:val="00610DC8"/>
    <w:rsid w:val="006155FB"/>
    <w:rsid w:val="006202D2"/>
    <w:rsid w:val="00634B38"/>
    <w:rsid w:val="00652A4D"/>
    <w:rsid w:val="00652CBB"/>
    <w:rsid w:val="00660B91"/>
    <w:rsid w:val="0067092D"/>
    <w:rsid w:val="006B1F5A"/>
    <w:rsid w:val="006B2B4F"/>
    <w:rsid w:val="006D34AC"/>
    <w:rsid w:val="007074A1"/>
    <w:rsid w:val="00737F70"/>
    <w:rsid w:val="00745BA2"/>
    <w:rsid w:val="00746891"/>
    <w:rsid w:val="007577AF"/>
    <w:rsid w:val="00787430"/>
    <w:rsid w:val="007A0AE9"/>
    <w:rsid w:val="007B1E92"/>
    <w:rsid w:val="007B4A60"/>
    <w:rsid w:val="007B545C"/>
    <w:rsid w:val="007B5BC6"/>
    <w:rsid w:val="007D06EA"/>
    <w:rsid w:val="007D322C"/>
    <w:rsid w:val="007E4374"/>
    <w:rsid w:val="007E59A0"/>
    <w:rsid w:val="007E7876"/>
    <w:rsid w:val="007F1540"/>
    <w:rsid w:val="0080115D"/>
    <w:rsid w:val="00816DD8"/>
    <w:rsid w:val="00845D76"/>
    <w:rsid w:val="008526DF"/>
    <w:rsid w:val="008656DB"/>
    <w:rsid w:val="00873057"/>
    <w:rsid w:val="00884BD2"/>
    <w:rsid w:val="0088726A"/>
    <w:rsid w:val="008975ED"/>
    <w:rsid w:val="008B3B39"/>
    <w:rsid w:val="008C4667"/>
    <w:rsid w:val="008F6551"/>
    <w:rsid w:val="00927AE5"/>
    <w:rsid w:val="009366A2"/>
    <w:rsid w:val="009457C1"/>
    <w:rsid w:val="0096525D"/>
    <w:rsid w:val="009658D1"/>
    <w:rsid w:val="00970281"/>
    <w:rsid w:val="00973642"/>
    <w:rsid w:val="00973E14"/>
    <w:rsid w:val="009D64A9"/>
    <w:rsid w:val="009D7585"/>
    <w:rsid w:val="009E4DDF"/>
    <w:rsid w:val="009E7EE5"/>
    <w:rsid w:val="009F1A50"/>
    <w:rsid w:val="009F2C40"/>
    <w:rsid w:val="00A00E50"/>
    <w:rsid w:val="00A2305F"/>
    <w:rsid w:val="00A33F0A"/>
    <w:rsid w:val="00A81488"/>
    <w:rsid w:val="00A962FF"/>
    <w:rsid w:val="00AA287D"/>
    <w:rsid w:val="00AB7FF9"/>
    <w:rsid w:val="00AC21EE"/>
    <w:rsid w:val="00AD7C3A"/>
    <w:rsid w:val="00AF6B94"/>
    <w:rsid w:val="00B06919"/>
    <w:rsid w:val="00B22E5C"/>
    <w:rsid w:val="00B33A0B"/>
    <w:rsid w:val="00B4528B"/>
    <w:rsid w:val="00B53B8B"/>
    <w:rsid w:val="00B632F8"/>
    <w:rsid w:val="00B63A91"/>
    <w:rsid w:val="00B63E7C"/>
    <w:rsid w:val="00B65970"/>
    <w:rsid w:val="00B65E49"/>
    <w:rsid w:val="00B83553"/>
    <w:rsid w:val="00B83BFC"/>
    <w:rsid w:val="00BB4827"/>
    <w:rsid w:val="00BC4BB4"/>
    <w:rsid w:val="00BC77BA"/>
    <w:rsid w:val="00BD2393"/>
    <w:rsid w:val="00BD7D70"/>
    <w:rsid w:val="00BE3F0B"/>
    <w:rsid w:val="00BF74EE"/>
    <w:rsid w:val="00BF7F27"/>
    <w:rsid w:val="00C26128"/>
    <w:rsid w:val="00C302CB"/>
    <w:rsid w:val="00C528F1"/>
    <w:rsid w:val="00C6758B"/>
    <w:rsid w:val="00CA0120"/>
    <w:rsid w:val="00CA7B06"/>
    <w:rsid w:val="00CB68B4"/>
    <w:rsid w:val="00CC45A7"/>
    <w:rsid w:val="00CD2B2D"/>
    <w:rsid w:val="00CE62AC"/>
    <w:rsid w:val="00D0182D"/>
    <w:rsid w:val="00D25D6A"/>
    <w:rsid w:val="00D30B6D"/>
    <w:rsid w:val="00D52502"/>
    <w:rsid w:val="00D55F6F"/>
    <w:rsid w:val="00D56B55"/>
    <w:rsid w:val="00D60665"/>
    <w:rsid w:val="00D60AC5"/>
    <w:rsid w:val="00D64B56"/>
    <w:rsid w:val="00D66B9D"/>
    <w:rsid w:val="00D773F4"/>
    <w:rsid w:val="00D93E56"/>
    <w:rsid w:val="00DA1072"/>
    <w:rsid w:val="00DA16AA"/>
    <w:rsid w:val="00DA1E91"/>
    <w:rsid w:val="00DA3ABA"/>
    <w:rsid w:val="00DA7FE9"/>
    <w:rsid w:val="00DB4F31"/>
    <w:rsid w:val="00DF0A82"/>
    <w:rsid w:val="00E0336C"/>
    <w:rsid w:val="00E04BAB"/>
    <w:rsid w:val="00E15BC0"/>
    <w:rsid w:val="00E168AB"/>
    <w:rsid w:val="00E17957"/>
    <w:rsid w:val="00E551B5"/>
    <w:rsid w:val="00E61038"/>
    <w:rsid w:val="00E61B0E"/>
    <w:rsid w:val="00E713CE"/>
    <w:rsid w:val="00E829FF"/>
    <w:rsid w:val="00E87722"/>
    <w:rsid w:val="00E91941"/>
    <w:rsid w:val="00EA344B"/>
    <w:rsid w:val="00EA3CA9"/>
    <w:rsid w:val="00EC31CC"/>
    <w:rsid w:val="00EC4D1D"/>
    <w:rsid w:val="00ED065D"/>
    <w:rsid w:val="00ED2B4C"/>
    <w:rsid w:val="00ED65A3"/>
    <w:rsid w:val="00ED6C70"/>
    <w:rsid w:val="00F335D1"/>
    <w:rsid w:val="00F52471"/>
    <w:rsid w:val="00F61A5B"/>
    <w:rsid w:val="00F625F9"/>
    <w:rsid w:val="00F65BFB"/>
    <w:rsid w:val="00F71DA7"/>
    <w:rsid w:val="00F8368F"/>
    <w:rsid w:val="00F87C63"/>
    <w:rsid w:val="00FA3F45"/>
    <w:rsid w:val="00FA446D"/>
    <w:rsid w:val="00FB67C1"/>
    <w:rsid w:val="00FC22EC"/>
    <w:rsid w:val="00FD22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57DAE4"/>
  <w15:docId w15:val="{CD6116BD-D361-407E-99F3-C8EDC53C1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713C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E713CE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4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2D11FE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D64B56"/>
  </w:style>
  <w:style w:type="character" w:styleId="a5">
    <w:name w:val="Hyperlink"/>
    <w:basedOn w:val="a0"/>
    <w:uiPriority w:val="99"/>
    <w:unhideWhenUsed/>
    <w:rsid w:val="008C4667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C31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C31C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51DD4"/>
  </w:style>
  <w:style w:type="paragraph" w:styleId="aa">
    <w:name w:val="footer"/>
    <w:basedOn w:val="a"/>
    <w:link w:val="ab"/>
    <w:uiPriority w:val="99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51DD4"/>
  </w:style>
  <w:style w:type="paragraph" w:styleId="ac">
    <w:name w:val="List Paragraph"/>
    <w:basedOn w:val="a"/>
    <w:uiPriority w:val="34"/>
    <w:qFormat/>
    <w:rsid w:val="0042796C"/>
    <w:pPr>
      <w:ind w:left="720"/>
      <w:contextualSpacing/>
    </w:pPr>
  </w:style>
  <w:style w:type="character" w:customStyle="1" w:styleId="value">
    <w:name w:val="value"/>
    <w:basedOn w:val="a0"/>
    <w:rsid w:val="009F1A50"/>
  </w:style>
  <w:style w:type="character" w:customStyle="1" w:styleId="10">
    <w:name w:val="Заголовок 1 Знак"/>
    <w:basedOn w:val="a0"/>
    <w:link w:val="1"/>
    <w:rsid w:val="00E713C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713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1">
    <w:name w:val="Заголовок 11"/>
    <w:basedOn w:val="a"/>
    <w:uiPriority w:val="1"/>
    <w:qFormat/>
    <w:rsid w:val="00242991"/>
    <w:pPr>
      <w:widowControl w:val="0"/>
      <w:autoSpaceDE w:val="0"/>
      <w:autoSpaceDN w:val="0"/>
      <w:spacing w:after="0" w:line="240" w:lineRule="auto"/>
      <w:ind w:left="1144" w:hanging="245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urrent">
    <w:name w:val="current"/>
    <w:basedOn w:val="a"/>
    <w:rsid w:val="002830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atconman.org/wcm-02-2021-108-113/" TargetMode="External"/><Relationship Id="rId13" Type="http://schemas.openxmlformats.org/officeDocument/2006/relationships/hyperlink" Target="https://doi.org/10.1007/s40011-024-01550-2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doi.org/10.3390/w161927942024" TargetMode="External"/><Relationship Id="rId17" Type="http://schemas.openxmlformats.org/officeDocument/2006/relationships/hyperlink" Target="https://doi.org/10.12911/22998993/11827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oi.org/10.54910/sabrao2023.55.3.18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i.org/10.3390/su15151178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i.org/10.3390/su152215745" TargetMode="External"/><Relationship Id="rId10" Type="http://schemas.openxmlformats.org/officeDocument/2006/relationships/hyperlink" Target="https://www.watconman.org/archives-pdf/2wcm2021/2wcm2021-108-113.pdf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doi.org/10.26480/wcm.02.2021.108.113" TargetMode="External"/><Relationship Id="rId14" Type="http://schemas.openxmlformats.org/officeDocument/2006/relationships/hyperlink" Target="http://doi.org/10.54910/sabrao2024.56.3.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EFEFB2-CE25-4D85-B0ED-4772AE5D15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1696</Words>
  <Characters>9669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ku124</cp:lastModifiedBy>
  <cp:revision>8</cp:revision>
  <cp:lastPrinted>2025-03-27T05:03:00Z</cp:lastPrinted>
  <dcterms:created xsi:type="dcterms:W3CDTF">2025-03-17T11:17:00Z</dcterms:created>
  <dcterms:modified xsi:type="dcterms:W3CDTF">2025-04-03T03:42:00Z</dcterms:modified>
</cp:coreProperties>
</file>