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B86" w:rsidRPr="00884BD2" w:rsidRDefault="005A0703" w:rsidP="0054444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r w:rsidR="00A81488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писок 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научных </w:t>
      </w:r>
      <w:r w:rsidR="00B65E49">
        <w:rPr>
          <w:rFonts w:ascii="Times New Roman" w:hAnsi="Times New Roman" w:cs="Times New Roman"/>
          <w:b/>
          <w:sz w:val="28"/>
          <w:szCs w:val="28"/>
          <w:lang w:val="kk-KZ"/>
        </w:rPr>
        <w:t>трудов</w:t>
      </w:r>
      <w:r w:rsidR="00501B86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, 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>опубликованных</w:t>
      </w:r>
      <w:r w:rsidR="00B65E49">
        <w:rPr>
          <w:rFonts w:ascii="Times New Roman" w:hAnsi="Times New Roman" w:cs="Times New Roman"/>
          <w:b/>
          <w:sz w:val="28"/>
          <w:szCs w:val="28"/>
        </w:rPr>
        <w:t>/изданных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5E49">
        <w:rPr>
          <w:rFonts w:ascii="Times New Roman" w:hAnsi="Times New Roman" w:cs="Times New Roman"/>
          <w:b/>
          <w:sz w:val="28"/>
          <w:szCs w:val="28"/>
        </w:rPr>
        <w:t>Байдалиным Марденом Ерсаиновичем</w:t>
      </w:r>
      <w:r w:rsidR="00B65E49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7B1E92">
        <w:rPr>
          <w:rFonts w:ascii="Times New Roman" w:hAnsi="Times New Roman" w:cs="Times New Roman"/>
          <w:b/>
          <w:sz w:val="28"/>
          <w:szCs w:val="28"/>
        </w:rPr>
        <w:t>присуждения степени</w:t>
      </w:r>
      <w:r w:rsidR="007D322C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>доктора философии (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en-US"/>
        </w:rPr>
        <w:t>PhD</w:t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>) по</w:t>
      </w:r>
      <w:r w:rsidR="00110C8F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специальности </w:t>
      </w:r>
      <w:r w:rsidR="00AA287D" w:rsidRPr="00884BD2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110C8F" w:rsidRPr="00884BD2">
        <w:rPr>
          <w:rFonts w:ascii="Times New Roman" w:hAnsi="Times New Roman" w:cs="Times New Roman"/>
          <w:b/>
          <w:sz w:val="28"/>
          <w:szCs w:val="28"/>
        </w:rPr>
        <w:t>6</w:t>
      </w:r>
      <w:r w:rsidR="00110C8F" w:rsidRPr="00884BD2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="00110C8F" w:rsidRPr="00884BD2">
        <w:rPr>
          <w:rFonts w:ascii="Times New Roman" w:hAnsi="Times New Roman" w:cs="Times New Roman"/>
          <w:b/>
          <w:sz w:val="28"/>
          <w:szCs w:val="28"/>
        </w:rPr>
        <w:t>080100 – Агрономия</w:t>
      </w:r>
      <w:r w:rsidR="00AA287D" w:rsidRPr="00884BD2">
        <w:rPr>
          <w:rFonts w:ascii="Times New Roman" w:hAnsi="Times New Roman" w:cs="Times New Roman"/>
          <w:b/>
          <w:sz w:val="28"/>
          <w:szCs w:val="28"/>
        </w:rPr>
        <w:t>»</w:t>
      </w:r>
      <w:r w:rsidR="00501B86" w:rsidRPr="00884BD2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AB7FF9" w:rsidRDefault="00501B86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4BD2">
        <w:rPr>
          <w:rFonts w:ascii="Times New Roman" w:hAnsi="Times New Roman" w:cs="Times New Roman"/>
          <w:b/>
          <w:sz w:val="28"/>
          <w:szCs w:val="28"/>
        </w:rPr>
        <w:t xml:space="preserve">представленных </w:t>
      </w:r>
      <w:r w:rsidR="00AB7FF9" w:rsidRPr="00AB7FF9">
        <w:rPr>
          <w:rFonts w:ascii="Times New Roman" w:hAnsi="Times New Roman" w:cs="Times New Roman"/>
          <w:b/>
          <w:sz w:val="28"/>
          <w:szCs w:val="28"/>
        </w:rPr>
        <w:t>на соискание ученого звания ассоциированного профессора (доцента) по специальности 40100 Сельское, лесное и рыбное хозяйство</w:t>
      </w:r>
      <w:r w:rsidR="00AB7FF9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466D6C">
        <w:rPr>
          <w:rFonts w:ascii="Times New Roman" w:hAnsi="Times New Roman" w:cs="Times New Roman"/>
          <w:b/>
          <w:sz w:val="28"/>
          <w:szCs w:val="28"/>
        </w:rPr>
        <w:t xml:space="preserve">40101 </w:t>
      </w:r>
      <w:r w:rsidR="00AB7FF9">
        <w:rPr>
          <w:rFonts w:ascii="Times New Roman" w:hAnsi="Times New Roman" w:cs="Times New Roman"/>
          <w:b/>
          <w:sz w:val="28"/>
          <w:szCs w:val="28"/>
        </w:rPr>
        <w:t xml:space="preserve">Агрономия) </w:t>
      </w:r>
    </w:p>
    <w:p w:rsidR="00415CAE" w:rsidRPr="00884BD2" w:rsidRDefault="00501B86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4BD2">
        <w:rPr>
          <w:rFonts w:ascii="Times New Roman" w:hAnsi="Times New Roman" w:cs="Times New Roman"/>
          <w:b/>
          <w:sz w:val="28"/>
          <w:szCs w:val="28"/>
        </w:rPr>
        <w:tab/>
      </w:r>
      <w:r w:rsidR="00544441"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tbl>
      <w:tblPr>
        <w:tblStyle w:val="a3"/>
        <w:tblW w:w="5105" w:type="pct"/>
        <w:tblLayout w:type="fixed"/>
        <w:tblLook w:val="04A0" w:firstRow="1" w:lastRow="0" w:firstColumn="1" w:lastColumn="0" w:noHBand="0" w:noVBand="1"/>
      </w:tblPr>
      <w:tblGrid>
        <w:gridCol w:w="691"/>
        <w:gridCol w:w="4489"/>
        <w:gridCol w:w="1739"/>
        <w:gridCol w:w="4671"/>
        <w:gridCol w:w="1277"/>
        <w:gridCol w:w="2550"/>
      </w:tblGrid>
      <w:tr w:rsidR="00CE62AC" w:rsidRPr="00884BD2" w:rsidTr="005A0703">
        <w:tc>
          <w:tcPr>
            <w:tcW w:w="224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456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Название </w:t>
            </w:r>
            <w:r w:rsidR="0042796C"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</w:p>
        </w:tc>
        <w:tc>
          <w:tcPr>
            <w:tcW w:w="564" w:type="pct"/>
            <w:vAlign w:val="center"/>
          </w:tcPr>
          <w:p w:rsidR="0042796C" w:rsidRPr="00884BD2" w:rsidRDefault="0042796C" w:rsidP="00C675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Вид </w:t>
            </w:r>
          </w:p>
          <w:p w:rsidR="00A81488" w:rsidRPr="00884BD2" w:rsidRDefault="0042796C" w:rsidP="00C675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  <w:r w:rsidR="00A81488"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515" w:type="pct"/>
            <w:vAlign w:val="center"/>
          </w:tcPr>
          <w:p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Выходные данные</w:t>
            </w:r>
          </w:p>
        </w:tc>
        <w:tc>
          <w:tcPr>
            <w:tcW w:w="414" w:type="pct"/>
            <w:vAlign w:val="center"/>
          </w:tcPr>
          <w:p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Объем </w:t>
            </w:r>
          </w:p>
          <w:p w:rsidR="0042796C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</w:p>
          <w:p w:rsidR="0042796C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(п.л.)</w:t>
            </w:r>
          </w:p>
        </w:tc>
        <w:tc>
          <w:tcPr>
            <w:tcW w:w="827" w:type="pct"/>
            <w:vAlign w:val="center"/>
          </w:tcPr>
          <w:p w:rsidR="00A81488" w:rsidRPr="00884BD2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b/>
                <w:sz w:val="28"/>
                <w:szCs w:val="28"/>
              </w:rPr>
              <w:t>Соавторы</w:t>
            </w:r>
          </w:p>
        </w:tc>
      </w:tr>
      <w:tr w:rsidR="00CE62AC" w:rsidRPr="00884BD2" w:rsidTr="005A0703">
        <w:tc>
          <w:tcPr>
            <w:tcW w:w="224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56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4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15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4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7" w:type="pct"/>
            <w:vAlign w:val="center"/>
          </w:tcPr>
          <w:p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302CB" w:rsidRPr="00884BD2" w:rsidTr="005A0703">
        <w:tc>
          <w:tcPr>
            <w:tcW w:w="5000" w:type="pct"/>
            <w:gridSpan w:val="6"/>
            <w:vAlign w:val="center"/>
          </w:tcPr>
          <w:p w:rsidR="00C302CB" w:rsidRPr="003554A6" w:rsidRDefault="003554A6" w:rsidP="003554A6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</w:t>
            </w:r>
            <w:r w:rsidRPr="003554A6">
              <w:rPr>
                <w:rFonts w:ascii="Times New Roman" w:hAnsi="Times New Roman" w:cs="Times New Roman"/>
                <w:i/>
                <w:sz w:val="28"/>
                <w:szCs w:val="28"/>
              </w:rPr>
              <w:t>аучные статьи в международных рецензируемых научных журналах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r w:rsidRPr="003554A6">
              <w:rPr>
                <w:rFonts w:ascii="Times New Roman" w:hAnsi="Times New Roman" w:cs="Times New Roman"/>
                <w:i/>
                <w:sz w:val="28"/>
                <w:szCs w:val="28"/>
              </w:rPr>
              <w:t>индексируемые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327240" w:rsidRPr="003554A6">
              <w:rPr>
                <w:rFonts w:ascii="Times New Roman" w:hAnsi="Times New Roman" w:cs="Times New Roman"/>
                <w:i/>
                <w:color w:val="000000"/>
                <w:sz w:val="28"/>
              </w:rPr>
              <w:t>в базе данных Scopus (Скопус)</w:t>
            </w:r>
            <w:r w:rsidR="00E17957" w:rsidRPr="003554A6">
              <w:rPr>
                <w:rFonts w:ascii="Times New Roman" w:hAnsi="Times New Roman" w:cs="Times New Roman"/>
                <w:i/>
                <w:color w:val="000000"/>
                <w:sz w:val="28"/>
              </w:rPr>
              <w:t>:</w:t>
            </w:r>
          </w:p>
        </w:tc>
      </w:tr>
      <w:tr w:rsidR="00C6758B" w:rsidRPr="007E59A0" w:rsidTr="005A0703">
        <w:tc>
          <w:tcPr>
            <w:tcW w:w="224" w:type="pct"/>
            <w:vAlign w:val="center"/>
          </w:tcPr>
          <w:p w:rsidR="00C6758B" w:rsidRPr="00884BD2" w:rsidRDefault="00CB68B4" w:rsidP="00C6758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456" w:type="pct"/>
            <w:vAlign w:val="center"/>
          </w:tcPr>
          <w:p w:rsidR="00C6758B" w:rsidRPr="00884BD2" w:rsidRDefault="00C6758B" w:rsidP="00C6758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Assessment of the </w:t>
            </w: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ombining Ability of Sweet Clover Basic Material in Northern Kazakhstan</w:t>
            </w:r>
          </w:p>
        </w:tc>
        <w:tc>
          <w:tcPr>
            <w:tcW w:w="564" w:type="pct"/>
            <w:vAlign w:val="center"/>
          </w:tcPr>
          <w:p w:rsidR="00C6758B" w:rsidRPr="00884BD2" w:rsidRDefault="0042796C" w:rsidP="00C6758B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C6758B" w:rsidRPr="00884BD2" w:rsidRDefault="00C6758B" w:rsidP="00C6758B">
            <w:pPr>
              <w:pStyle w:val="a4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Online Journal of  Biological Sciences.</w:t>
            </w:r>
          </w:p>
          <w:p w:rsidR="00C6758B" w:rsidRPr="00884BD2" w:rsidRDefault="00C6758B" w:rsidP="00251DD4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/>
                <w:sz w:val="28"/>
                <w:szCs w:val="28"/>
                <w:lang w:val="en-US"/>
              </w:rPr>
              <w:t>Volume 21. Issue 1. USA. P.59 – 68. 2021</w:t>
            </w:r>
            <w:r w:rsidR="00B06919" w:rsidRPr="00884BD2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884BD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B06919" w:rsidRPr="00884BD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doi:10.3844/ojbsci.2021.59.68 </w:t>
            </w:r>
          </w:p>
        </w:tc>
        <w:tc>
          <w:tcPr>
            <w:tcW w:w="414" w:type="pct"/>
            <w:vAlign w:val="center"/>
          </w:tcPr>
          <w:p w:rsidR="00C6758B" w:rsidRPr="005A0703" w:rsidRDefault="005A0703" w:rsidP="00C675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0,56</w:t>
            </w:r>
          </w:p>
        </w:tc>
        <w:tc>
          <w:tcPr>
            <w:tcW w:w="827" w:type="pct"/>
            <w:vAlign w:val="center"/>
          </w:tcPr>
          <w:p w:rsidR="00C6758B" w:rsidRPr="00884BD2" w:rsidRDefault="007E59A0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Bekimova, G.B., Sagalbekov, U.M., Yancheva, C.G., Auzhanova, M.</w:t>
            </w:r>
            <w:r w:rsidR="00C6758B"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A.</w:t>
            </w:r>
          </w:p>
        </w:tc>
      </w:tr>
      <w:tr w:rsidR="00DA1072" w:rsidRPr="00894F64" w:rsidTr="005A0703">
        <w:tc>
          <w:tcPr>
            <w:tcW w:w="224" w:type="pct"/>
            <w:vAlign w:val="center"/>
          </w:tcPr>
          <w:p w:rsidR="00DA1072" w:rsidRPr="00884BD2" w:rsidRDefault="0032195C" w:rsidP="00C6758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456" w:type="pct"/>
            <w:vAlign w:val="center"/>
          </w:tcPr>
          <w:p w:rsidR="00DA1072" w:rsidRPr="00884BD2" w:rsidRDefault="00DA1072" w:rsidP="00DA10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Development of a Model, Selection and Evaluation of the Source Material for the Plant Breeding of Alfalfa Varieties wi</w:t>
            </w:r>
            <w:r w:rsidR="00C528F1"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 Increased Seed Productivity</w:t>
            </w:r>
          </w:p>
        </w:tc>
        <w:tc>
          <w:tcPr>
            <w:tcW w:w="564" w:type="pct"/>
            <w:vAlign w:val="center"/>
          </w:tcPr>
          <w:p w:rsidR="00DA1072" w:rsidRPr="00884BD2" w:rsidRDefault="0042796C" w:rsidP="00C6758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DA1072" w:rsidRPr="00884BD2" w:rsidRDefault="00DA1072" w:rsidP="00DA1072">
            <w:pPr>
              <w:pStyle w:val="a4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Online Journal of  Biological Sciences.</w:t>
            </w:r>
          </w:p>
          <w:p w:rsidR="00DA1072" w:rsidRPr="00884BD2" w:rsidRDefault="00DA1072" w:rsidP="00DA1072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/>
                <w:sz w:val="28"/>
                <w:szCs w:val="28"/>
                <w:lang w:val="en-US"/>
              </w:rPr>
              <w:t>Volume 22. Issue 1. USA. P</w:t>
            </w:r>
            <w:r w:rsidR="00B06919" w:rsidRPr="00884BD2">
              <w:rPr>
                <w:rFonts w:ascii="Times New Roman" w:hAnsi="Times New Roman"/>
                <w:sz w:val="28"/>
                <w:szCs w:val="28"/>
                <w:lang w:val="en-US"/>
              </w:rPr>
              <w:t>.139 – 148. 2022</w:t>
            </w:r>
            <w:r w:rsidR="00B06919" w:rsidRPr="00884BD2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. doi:10.3844/ojbsci.2022.139.148 </w:t>
            </w:r>
          </w:p>
        </w:tc>
        <w:tc>
          <w:tcPr>
            <w:tcW w:w="414" w:type="pct"/>
            <w:vAlign w:val="center"/>
          </w:tcPr>
          <w:p w:rsidR="00DA1072" w:rsidRPr="00884BD2" w:rsidRDefault="005A0703" w:rsidP="00C6758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0,62</w:t>
            </w:r>
          </w:p>
        </w:tc>
        <w:tc>
          <w:tcPr>
            <w:tcW w:w="827" w:type="pct"/>
            <w:vAlign w:val="center"/>
          </w:tcPr>
          <w:p w:rsidR="00DA1072" w:rsidRPr="00884BD2" w:rsidRDefault="007E59A0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Ualiyeva, G.T., Sagalbekov, U.</w:t>
            </w:r>
            <w:r w:rsidR="00DA1072"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M., Yancheva, H.</w:t>
            </w:r>
          </w:p>
        </w:tc>
      </w:tr>
      <w:tr w:rsidR="00B63E7C" w:rsidRPr="00894F64" w:rsidTr="005A0703">
        <w:tc>
          <w:tcPr>
            <w:tcW w:w="224" w:type="pct"/>
            <w:vAlign w:val="center"/>
          </w:tcPr>
          <w:p w:rsidR="00B63E7C" w:rsidRPr="00B63E7C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56" w:type="pct"/>
            <w:vAlign w:val="center"/>
          </w:tcPr>
          <w:p w:rsidR="00B63E7C" w:rsidRPr="00884BD2" w:rsidRDefault="00B63E7C" w:rsidP="00B63E7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Assessing the influence of cereal-legume mixtures on the productivity of degraded pastures in the Kostanay region of northern Kazakhstan</w:t>
            </w:r>
          </w:p>
        </w:tc>
        <w:tc>
          <w:tcPr>
            <w:tcW w:w="564" w:type="pct"/>
            <w:vAlign w:val="center"/>
          </w:tcPr>
          <w:p w:rsidR="00B63E7C" w:rsidRPr="00884BD2" w:rsidRDefault="00B63E7C" w:rsidP="00B63E7C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B63E7C" w:rsidRPr="00884BD2" w:rsidRDefault="00B63E7C" w:rsidP="00B63E7C">
            <w:pPr>
              <w:pStyle w:val="a4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Revista Facultad Nacional de Agronomía Medellín 75(1): P. 9877-9886. 2022.</w:t>
            </w:r>
            <w:r w:rsidRPr="00884BD2">
              <w:rPr>
                <w:lang w:val="kk-KZ"/>
              </w:rPr>
              <w:t xml:space="preserve"> </w:t>
            </w: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d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oi:10.15446/rfnam.v75n1.95199  </w:t>
            </w:r>
          </w:p>
        </w:tc>
        <w:tc>
          <w:tcPr>
            <w:tcW w:w="414" w:type="pct"/>
            <w:vAlign w:val="center"/>
          </w:tcPr>
          <w:p w:rsidR="00B63E7C" w:rsidRPr="00884BD2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0,68</w:t>
            </w:r>
          </w:p>
        </w:tc>
        <w:tc>
          <w:tcPr>
            <w:tcW w:w="827" w:type="pct"/>
            <w:vAlign w:val="center"/>
          </w:tcPr>
          <w:p w:rsidR="00B63E7C" w:rsidRPr="00884BD2" w:rsidRDefault="007E59A0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Nugmanov, </w:t>
            </w:r>
            <w:r w:rsidR="00B63E7C"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A., Tokusheva, A., Ansabayeva, A., Kalyaskarova, A., Uzbekovna, A.</w:t>
            </w:r>
          </w:p>
        </w:tc>
      </w:tr>
      <w:tr w:rsidR="00B63E7C" w:rsidRPr="00894F64" w:rsidTr="005A0703">
        <w:tc>
          <w:tcPr>
            <w:tcW w:w="224" w:type="pct"/>
            <w:vAlign w:val="center"/>
          </w:tcPr>
          <w:p w:rsidR="00B63E7C" w:rsidRPr="007E59A0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E59A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56" w:type="pct"/>
            <w:vAlign w:val="center"/>
          </w:tcPr>
          <w:p w:rsidR="00B63E7C" w:rsidRPr="00B83553" w:rsidRDefault="00B63E7C" w:rsidP="00B63E7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The Effect of Differentiated Nitrogen Fertilization using Satellite Navigation Systems on the Sp</w:t>
            </w:r>
            <w:bookmarkStart w:id="0" w:name="_GoBack"/>
            <w:bookmarkEnd w:id="0"/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ring Wheat (Triticum aestivum L.) Crop </w:t>
            </w:r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Yield in the Conditions of Chernozem-Like Soils in the Northern Forest Steppe of the Tyumen Region of Russia</w:t>
            </w:r>
          </w:p>
        </w:tc>
        <w:tc>
          <w:tcPr>
            <w:tcW w:w="564" w:type="pct"/>
            <w:vAlign w:val="center"/>
          </w:tcPr>
          <w:p w:rsidR="00B63E7C" w:rsidRPr="00AB7FF9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B63E7C" w:rsidRPr="00AB7FF9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B63E7C" w:rsidRPr="00AB7FF9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B63E7C" w:rsidRPr="00B83553" w:rsidRDefault="00B63E7C" w:rsidP="00B63E7C">
            <w:pPr>
              <w:jc w:val="center"/>
            </w:pPr>
            <w:r w:rsidRPr="00B83553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B63E7C" w:rsidRPr="00B83553" w:rsidRDefault="00B63E7C" w:rsidP="00B63E7C">
            <w:pPr>
              <w:pStyle w:val="a4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B83553">
              <w:rPr>
                <w:rFonts w:ascii="Times New Roman" w:hAnsi="Times New Roman"/>
                <w:sz w:val="28"/>
                <w:szCs w:val="28"/>
                <w:lang w:val="kk-KZ"/>
              </w:rPr>
              <w:t>Online Journal of  Biological Sciences.</w:t>
            </w:r>
          </w:p>
          <w:p w:rsidR="00B63E7C" w:rsidRPr="00B63E7C" w:rsidRDefault="00B63E7C" w:rsidP="00B63E7C">
            <w:pPr>
              <w:pStyle w:val="a4"/>
              <w:jc w:val="both"/>
              <w:rPr>
                <w:rFonts w:ascii="Times New Roman" w:hAnsi="Times New Roman" w:cs="Times New Roman"/>
                <w:i/>
                <w:color w:val="000000"/>
                <w:sz w:val="28"/>
                <w:lang w:val="en-US"/>
              </w:rPr>
            </w:pPr>
            <w:r w:rsidRPr="00B83553">
              <w:rPr>
                <w:rFonts w:ascii="Times New Roman" w:hAnsi="Times New Roman"/>
                <w:sz w:val="28"/>
                <w:szCs w:val="28"/>
                <w:lang w:val="en-US"/>
              </w:rPr>
              <w:t>Volume 23. Issue 1. USA. P.57 – 64. 2023</w:t>
            </w:r>
            <w:r w:rsidRPr="00B83553">
              <w:rPr>
                <w:rFonts w:ascii="Times New Roman" w:hAnsi="Times New Roman"/>
                <w:sz w:val="28"/>
                <w:szCs w:val="28"/>
                <w:lang w:val="kk-KZ"/>
              </w:rPr>
              <w:t>.DOI: </w:t>
            </w:r>
            <w:hyperlink r:id="rId8" w:history="1">
              <w:r w:rsidRPr="00B83553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kk-KZ"/>
                </w:rPr>
                <w:t>https://doi.org/10.3844/ojbsci.2023.57.64</w:t>
              </w:r>
            </w:hyperlink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</w:p>
          <w:p w:rsidR="00B63E7C" w:rsidRPr="00B83553" w:rsidRDefault="00B63E7C" w:rsidP="00B63E7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14" w:type="pct"/>
            <w:vAlign w:val="center"/>
          </w:tcPr>
          <w:p w:rsidR="00B63E7C" w:rsidRPr="00B83553" w:rsidRDefault="00B63E7C" w:rsidP="00B63E7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35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0,5</w:t>
            </w:r>
          </w:p>
        </w:tc>
        <w:tc>
          <w:tcPr>
            <w:tcW w:w="827" w:type="pct"/>
            <w:vAlign w:val="center"/>
          </w:tcPr>
          <w:p w:rsidR="00B63E7C" w:rsidRPr="00B83553" w:rsidRDefault="00B63E7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Altynay Oxukbayeva, </w:t>
            </w:r>
          </w:p>
          <w:p w:rsidR="00B63E7C" w:rsidRPr="00B83553" w:rsidRDefault="00B63E7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Nikolai Abramov,</w:t>
            </w:r>
          </w:p>
          <w:p w:rsidR="00B63E7C" w:rsidRPr="00AB7FF9" w:rsidRDefault="00B63E7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355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Sergei Semizorov</w:t>
            </w:r>
            <w:r w:rsidRPr="00AB7F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</w:tr>
      <w:tr w:rsidR="00DA1072" w:rsidRPr="00884BD2" w:rsidTr="005A0703">
        <w:tc>
          <w:tcPr>
            <w:tcW w:w="5000" w:type="pct"/>
            <w:gridSpan w:val="6"/>
            <w:vAlign w:val="center"/>
          </w:tcPr>
          <w:p w:rsidR="00300178" w:rsidRDefault="00300178" w:rsidP="003554A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lastRenderedPageBreak/>
              <w:t>Статьи</w:t>
            </w:r>
            <w:r w:rsidRPr="00300178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 xml:space="preserve"> в периодических научных изданиях, соответств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ующих специальности претендента</w:t>
            </w:r>
            <w:r w:rsidRPr="00300178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, в том числе</w:t>
            </w:r>
          </w:p>
          <w:p w:rsidR="00DA1072" w:rsidRPr="00884BD2" w:rsidRDefault="00300178" w:rsidP="003554A6">
            <w:pPr>
              <w:pStyle w:val="a4"/>
              <w:ind w:left="720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300178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в изданиях, рекомендуемых уполномоченным органом</w:t>
            </w:r>
            <w:r w:rsidR="003554A6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 xml:space="preserve"> </w:t>
            </w:r>
            <w:r w:rsidR="003554A6" w:rsidRPr="00884BD2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КОКСНВО</w:t>
            </w:r>
            <w:r w:rsidR="003554A6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:</w:t>
            </w:r>
          </w:p>
        </w:tc>
      </w:tr>
      <w:tr w:rsidR="0042796C" w:rsidRPr="00894F64" w:rsidTr="005A0703">
        <w:tc>
          <w:tcPr>
            <w:tcW w:w="224" w:type="pct"/>
            <w:vAlign w:val="center"/>
          </w:tcPr>
          <w:p w:rsidR="0042796C" w:rsidRPr="00884BD2" w:rsidRDefault="0042796C" w:rsidP="004279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56" w:type="pct"/>
            <w:vAlign w:val="center"/>
          </w:tcPr>
          <w:p w:rsidR="0042796C" w:rsidRPr="00884BD2" w:rsidRDefault="0042796C" w:rsidP="0042796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Selection of varieties of Alfalfa using vegetative reproduction</w:t>
            </w:r>
          </w:p>
        </w:tc>
        <w:tc>
          <w:tcPr>
            <w:tcW w:w="564" w:type="pct"/>
            <w:vAlign w:val="center"/>
          </w:tcPr>
          <w:p w:rsidR="0042796C" w:rsidRPr="00884BD2" w:rsidRDefault="0042796C" w:rsidP="0042796C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42796C" w:rsidRPr="00884BD2" w:rsidRDefault="0042796C" w:rsidP="0042796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Журнал «Ізденістер, Нəтижелер – Исследования, Результаты» Казахского национального аграрного университета, г. Алматы, 2019  год, №2(82). </w:t>
            </w: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С.239 – 244.</w:t>
            </w:r>
          </w:p>
        </w:tc>
        <w:tc>
          <w:tcPr>
            <w:tcW w:w="414" w:type="pct"/>
            <w:vAlign w:val="center"/>
          </w:tcPr>
          <w:p w:rsidR="0042796C" w:rsidRPr="00884BD2" w:rsidRDefault="005A0703" w:rsidP="004279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0,37</w:t>
            </w:r>
          </w:p>
        </w:tc>
        <w:tc>
          <w:tcPr>
            <w:tcW w:w="827" w:type="pct"/>
            <w:vAlign w:val="center"/>
          </w:tcPr>
          <w:p w:rsidR="0042796C" w:rsidRPr="00884BD2" w:rsidRDefault="0042796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Sagalbekov U.M., Ualiyeva G.T., Baidalina S.E.</w:t>
            </w:r>
          </w:p>
        </w:tc>
      </w:tr>
      <w:tr w:rsidR="0042796C" w:rsidRPr="00884BD2" w:rsidTr="005A0703">
        <w:tc>
          <w:tcPr>
            <w:tcW w:w="224" w:type="pct"/>
            <w:vAlign w:val="center"/>
          </w:tcPr>
          <w:p w:rsidR="0042796C" w:rsidRPr="00884BD2" w:rsidRDefault="0042796C" w:rsidP="004279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56" w:type="pct"/>
            <w:vAlign w:val="center"/>
          </w:tcPr>
          <w:p w:rsidR="0042796C" w:rsidRPr="00884BD2" w:rsidRDefault="0042796C" w:rsidP="0042796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Солтүстік Қазақстан жағдайында түйежонышқаның күрделібуданды популяцияларын конкурстық сортсынау көшетінде бағалау нәтижелері</w:t>
            </w:r>
          </w:p>
        </w:tc>
        <w:tc>
          <w:tcPr>
            <w:tcW w:w="564" w:type="pct"/>
            <w:vAlign w:val="center"/>
          </w:tcPr>
          <w:p w:rsidR="0042796C" w:rsidRPr="00884BD2" w:rsidRDefault="0042796C" w:rsidP="0042796C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42796C" w:rsidRPr="00884BD2" w:rsidRDefault="0042796C" w:rsidP="003E7F0F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/>
                <w:sz w:val="28"/>
                <w:szCs w:val="28"/>
              </w:rPr>
              <w:t>Многопрофильный научный журнал Костанайского государственного университета им. А. Байтурсынова</w:t>
            </w: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884BD2">
              <w:rPr>
                <w:rFonts w:ascii="Times New Roman" w:hAnsi="Times New Roman"/>
                <w:sz w:val="28"/>
                <w:szCs w:val="28"/>
              </w:rPr>
              <w:t>«</w:t>
            </w: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3i intellect, idea, innovation - интеллект, идея, инновация», г. Костанай, 2020 год, №</w:t>
            </w:r>
            <w:r w:rsidRPr="00884BD2">
              <w:rPr>
                <w:rFonts w:ascii="Times New Roman" w:hAnsi="Times New Roman"/>
                <w:sz w:val="28"/>
                <w:szCs w:val="28"/>
              </w:rPr>
              <w:t>1. С.46 – 51.</w:t>
            </w: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Ч</w:t>
            </w:r>
            <w:r w:rsidRPr="00884BD2">
              <w:rPr>
                <w:rFonts w:ascii="Times New Roman" w:hAnsi="Times New Roman"/>
                <w:sz w:val="28"/>
                <w:szCs w:val="28"/>
              </w:rPr>
              <w:t>.1.</w:t>
            </w:r>
          </w:p>
        </w:tc>
        <w:tc>
          <w:tcPr>
            <w:tcW w:w="414" w:type="pct"/>
            <w:vAlign w:val="center"/>
          </w:tcPr>
          <w:p w:rsidR="005A0703" w:rsidRPr="00884BD2" w:rsidRDefault="005A0703" w:rsidP="005A07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0,43</w:t>
            </w:r>
          </w:p>
        </w:tc>
        <w:tc>
          <w:tcPr>
            <w:tcW w:w="827" w:type="pct"/>
            <w:vAlign w:val="center"/>
          </w:tcPr>
          <w:p w:rsidR="0042796C" w:rsidRPr="00884BD2" w:rsidRDefault="0042796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Бекимова Г.Б.,</w:t>
            </w:r>
          </w:p>
          <w:p w:rsidR="0042796C" w:rsidRPr="00884BD2" w:rsidRDefault="0042796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Сагалбеков У.М.</w:t>
            </w:r>
          </w:p>
        </w:tc>
      </w:tr>
      <w:tr w:rsidR="0042796C" w:rsidRPr="00884BD2" w:rsidTr="005A0703">
        <w:tc>
          <w:tcPr>
            <w:tcW w:w="224" w:type="pct"/>
            <w:vAlign w:val="center"/>
          </w:tcPr>
          <w:p w:rsidR="0042796C" w:rsidRPr="00884BD2" w:rsidRDefault="0042796C" w:rsidP="004279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56" w:type="pct"/>
            <w:vAlign w:val="center"/>
          </w:tcPr>
          <w:p w:rsidR="0042796C" w:rsidRPr="00884BD2" w:rsidRDefault="0042796C" w:rsidP="0042796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Солтүстік Қазақстан жағдайында түйежонышқа сортүлгілерінің гетерозис (</w:t>
            </w: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syn</w:t>
            </w: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 xml:space="preserve">1) эффектісін зерттеу нәтижелері </w:t>
            </w:r>
          </w:p>
        </w:tc>
        <w:tc>
          <w:tcPr>
            <w:tcW w:w="564" w:type="pct"/>
            <w:vAlign w:val="center"/>
          </w:tcPr>
          <w:p w:rsidR="0042796C" w:rsidRPr="00884BD2" w:rsidRDefault="0042796C" w:rsidP="0042796C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42796C" w:rsidRPr="00884BD2" w:rsidRDefault="0042796C" w:rsidP="0042796C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Журнал «Ізденістер, Нəтижелер – Исследования, Результаты» Казахского национального аграрного университета, г. Алматы, 2020 год, №1 (85). С.266 – 272.</w:t>
            </w:r>
          </w:p>
        </w:tc>
        <w:tc>
          <w:tcPr>
            <w:tcW w:w="414" w:type="pct"/>
            <w:vAlign w:val="center"/>
          </w:tcPr>
          <w:p w:rsidR="0042796C" w:rsidRPr="00884BD2" w:rsidRDefault="005A0703" w:rsidP="004279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0,43</w:t>
            </w:r>
          </w:p>
        </w:tc>
        <w:tc>
          <w:tcPr>
            <w:tcW w:w="827" w:type="pct"/>
            <w:vAlign w:val="center"/>
          </w:tcPr>
          <w:p w:rsidR="0042796C" w:rsidRPr="00884BD2" w:rsidRDefault="0042796C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Бекимова Г.Б., Сагалбеков У.М.</w:t>
            </w:r>
          </w:p>
        </w:tc>
      </w:tr>
      <w:tr w:rsidR="00300178" w:rsidRPr="00085EAC" w:rsidTr="005A0703">
        <w:tc>
          <w:tcPr>
            <w:tcW w:w="22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56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Основные этапы экспериментального создания и оценки исходного материала люцерны по модели сорта</w:t>
            </w:r>
          </w:p>
        </w:tc>
        <w:tc>
          <w:tcPr>
            <w:tcW w:w="564" w:type="pct"/>
            <w:vAlign w:val="center"/>
          </w:tcPr>
          <w:p w:rsidR="00300178" w:rsidRPr="00884BD2" w:rsidRDefault="00300178" w:rsidP="00300178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Научнo-практический журнал Западно-Казахстанского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 xml:space="preserve">аграрно-технического университета имени Жангир хана «Наука и образование», г. Уральск, 2022 год, </w:t>
            </w:r>
            <w:r w:rsidRPr="00884B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3-3 (68). С.184-193.</w:t>
            </w:r>
          </w:p>
        </w:tc>
        <w:tc>
          <w:tcPr>
            <w:tcW w:w="41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0,62</w:t>
            </w:r>
          </w:p>
        </w:tc>
        <w:tc>
          <w:tcPr>
            <w:tcW w:w="827" w:type="pct"/>
            <w:vAlign w:val="center"/>
          </w:tcPr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Уалиева Г.Т.,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Сагалбеков У.М.,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Тағаев Қ.Ж.</w:t>
            </w:r>
          </w:p>
        </w:tc>
      </w:tr>
      <w:tr w:rsidR="00300178" w:rsidRPr="00884BD2" w:rsidTr="005A0703">
        <w:tc>
          <w:tcPr>
            <w:tcW w:w="22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1456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Productivity and quality of the herbage of the first year of life 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of perennial pasture grass mixtures depending on the species 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composition in the conditions of the hill-plain zone of Northern 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Kazakhstan </w:t>
            </w:r>
          </w:p>
        </w:tc>
        <w:tc>
          <w:tcPr>
            <w:tcW w:w="564" w:type="pct"/>
            <w:vAlign w:val="center"/>
          </w:tcPr>
          <w:p w:rsidR="00300178" w:rsidRPr="00884BD2" w:rsidRDefault="00300178" w:rsidP="00300178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Вестник Кызылординского университета имени Коркыт Ата, г.</w:t>
            </w:r>
            <w:r w:rsidRPr="00884BD2">
              <w:t xml:space="preserve"> </w:t>
            </w: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Кызылорда, 2022 год, №4 (63). С.130-138.</w:t>
            </w:r>
          </w:p>
        </w:tc>
        <w:tc>
          <w:tcPr>
            <w:tcW w:w="41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0,56</w:t>
            </w:r>
          </w:p>
        </w:tc>
        <w:tc>
          <w:tcPr>
            <w:tcW w:w="827" w:type="pct"/>
            <w:vAlign w:val="center"/>
          </w:tcPr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Baidalina S.E.,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Seilkhanov T.M.,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Khusainov A.T.</w:t>
            </w:r>
          </w:p>
        </w:tc>
      </w:tr>
      <w:tr w:rsidR="00300178" w:rsidRPr="00884BD2" w:rsidTr="005A0703">
        <w:tc>
          <w:tcPr>
            <w:tcW w:w="22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1456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Влияние засухи на содержание нитратов в травостое первого года жизни многолетних пастбищных травосмесей</w:t>
            </w:r>
          </w:p>
        </w:tc>
        <w:tc>
          <w:tcPr>
            <w:tcW w:w="564" w:type="pct"/>
            <w:vAlign w:val="center"/>
          </w:tcPr>
          <w:p w:rsidR="00300178" w:rsidRPr="00884BD2" w:rsidRDefault="00300178" w:rsidP="00300178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/>
                <w:sz w:val="28"/>
                <w:szCs w:val="28"/>
              </w:rPr>
              <w:t>Многопрофильный научный журнал Костанайского регионального университета им. А. Байтурсынова «</w:t>
            </w:r>
            <w:r w:rsidRPr="00884BD2">
              <w:rPr>
                <w:rFonts w:ascii="Times New Roman" w:hAnsi="Times New Roman"/>
                <w:sz w:val="28"/>
                <w:szCs w:val="28"/>
                <w:lang w:val="kk-KZ"/>
              </w:rPr>
              <w:t>3i intellect, idea, innovation - интеллект, идея, инновация», г. Костанай, 2022 год, №</w:t>
            </w:r>
            <w:r w:rsidRPr="00884BD2">
              <w:rPr>
                <w:rFonts w:ascii="Times New Roman" w:hAnsi="Times New Roman"/>
                <w:sz w:val="28"/>
                <w:szCs w:val="28"/>
              </w:rPr>
              <w:t>4. С.92 – 102.</w:t>
            </w:r>
          </w:p>
        </w:tc>
        <w:tc>
          <w:tcPr>
            <w:tcW w:w="41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0,68</w:t>
            </w:r>
          </w:p>
        </w:tc>
        <w:tc>
          <w:tcPr>
            <w:tcW w:w="827" w:type="pct"/>
            <w:vAlign w:val="center"/>
          </w:tcPr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Байдалина С.Е.,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Ансабаева А.С.,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Хусаинов А.Т.</w:t>
            </w:r>
          </w:p>
        </w:tc>
      </w:tr>
      <w:tr w:rsidR="00300178" w:rsidRPr="00884BD2" w:rsidTr="005A0703">
        <w:tc>
          <w:tcPr>
            <w:tcW w:w="22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56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Исходный материал для селекции люцерны на повышение семенной продуктивности в Северном Казахстане</w:t>
            </w:r>
          </w:p>
        </w:tc>
        <w:tc>
          <w:tcPr>
            <w:tcW w:w="564" w:type="pct"/>
            <w:vAlign w:val="center"/>
          </w:tcPr>
          <w:p w:rsidR="00300178" w:rsidRPr="00884BD2" w:rsidRDefault="00300178" w:rsidP="00300178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Научнo-практический журнал Западно-Казахстанского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аграрно-технического университета имени Жангир хана «Наука и образование», г. Уральск, 2022 год, № 4-2 (69). С.163-172.</w:t>
            </w:r>
          </w:p>
        </w:tc>
        <w:tc>
          <w:tcPr>
            <w:tcW w:w="41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0,62</w:t>
            </w:r>
          </w:p>
        </w:tc>
        <w:tc>
          <w:tcPr>
            <w:tcW w:w="827" w:type="pct"/>
            <w:vAlign w:val="center"/>
          </w:tcPr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Уалиева Г.Т.,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Сагалбеков У.М.,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ағаев Қ.Ж.,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Байдалина С.Е.</w:t>
            </w:r>
          </w:p>
        </w:tc>
      </w:tr>
      <w:tr w:rsidR="00300178" w:rsidRPr="00884BD2" w:rsidTr="005A0703">
        <w:tc>
          <w:tcPr>
            <w:tcW w:w="22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56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Питательная ценность травостоя многолетних травосмесей в зависимости от видового состава</w:t>
            </w:r>
          </w:p>
        </w:tc>
        <w:tc>
          <w:tcPr>
            <w:tcW w:w="564" w:type="pct"/>
            <w:vAlign w:val="center"/>
          </w:tcPr>
          <w:p w:rsidR="00300178" w:rsidRPr="00884BD2" w:rsidRDefault="00300178" w:rsidP="00300178">
            <w:pPr>
              <w:jc w:val="center"/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Научнo-практический журнал Западно-Казахстанского</w:t>
            </w:r>
          </w:p>
          <w:p w:rsidR="00300178" w:rsidRPr="00884BD2" w:rsidRDefault="00300178" w:rsidP="00300178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аграрно-технического университета имени Жангир хана «Наука и образование», г. Уральск, 2022 год, № 4-2 (69). С.173-182.</w:t>
            </w:r>
          </w:p>
        </w:tc>
        <w:tc>
          <w:tcPr>
            <w:tcW w:w="414" w:type="pct"/>
            <w:vAlign w:val="center"/>
          </w:tcPr>
          <w:p w:rsidR="00300178" w:rsidRPr="00884BD2" w:rsidRDefault="00300178" w:rsidP="003001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0,62</w:t>
            </w:r>
          </w:p>
        </w:tc>
        <w:tc>
          <w:tcPr>
            <w:tcW w:w="827" w:type="pct"/>
            <w:vAlign w:val="center"/>
          </w:tcPr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Уалиева Г.Т.,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Сагалбеков У.М.,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ағаев Қ.Ж.,</w:t>
            </w:r>
          </w:p>
          <w:p w:rsidR="00300178" w:rsidRPr="00884BD2" w:rsidRDefault="00300178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Байдалина С.Е.</w:t>
            </w:r>
          </w:p>
        </w:tc>
      </w:tr>
      <w:tr w:rsidR="003554A6" w:rsidRPr="00884BD2" w:rsidTr="005A0703">
        <w:tc>
          <w:tcPr>
            <w:tcW w:w="224" w:type="pct"/>
            <w:vAlign w:val="center"/>
          </w:tcPr>
          <w:p w:rsidR="003554A6" w:rsidRPr="00884BD2" w:rsidRDefault="003554A6" w:rsidP="003554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56" w:type="pct"/>
            <w:vAlign w:val="center"/>
          </w:tcPr>
          <w:p w:rsidR="003554A6" w:rsidRPr="00085EAC" w:rsidRDefault="003554A6" w:rsidP="003554A6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возделывания многолетних кормовых трав в </w:t>
            </w:r>
            <w:r w:rsidRPr="00085E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условиях Северного Казахстана</w:t>
            </w:r>
          </w:p>
        </w:tc>
        <w:tc>
          <w:tcPr>
            <w:tcW w:w="564" w:type="pct"/>
            <w:vAlign w:val="center"/>
          </w:tcPr>
          <w:p w:rsidR="003554A6" w:rsidRPr="00085EAC" w:rsidRDefault="003554A6" w:rsidP="003554A6">
            <w:pPr>
              <w:jc w:val="center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статья</w:t>
            </w:r>
          </w:p>
        </w:tc>
        <w:tc>
          <w:tcPr>
            <w:tcW w:w="1515" w:type="pct"/>
            <w:vAlign w:val="center"/>
          </w:tcPr>
          <w:p w:rsidR="003554A6" w:rsidRPr="00085EAC" w:rsidRDefault="003554A6" w:rsidP="003554A6">
            <w:pPr>
              <w:jc w:val="both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 xml:space="preserve">Журнал «Ізденістер, Нəтижелер – Исследования, Результаты» </w:t>
            </w:r>
            <w:r w:rsidRPr="00085E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Казахского национального аграрного исследовательского университета, г. Алматы, 2022 год, №4 (96). С.54 – 63.</w:t>
            </w:r>
          </w:p>
        </w:tc>
        <w:tc>
          <w:tcPr>
            <w:tcW w:w="414" w:type="pct"/>
            <w:vAlign w:val="center"/>
          </w:tcPr>
          <w:p w:rsidR="003554A6" w:rsidRPr="00085EAC" w:rsidRDefault="003554A6" w:rsidP="003554A6">
            <w:pPr>
              <w:jc w:val="center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0,62</w:t>
            </w:r>
          </w:p>
        </w:tc>
        <w:tc>
          <w:tcPr>
            <w:tcW w:w="827" w:type="pct"/>
            <w:vAlign w:val="center"/>
          </w:tcPr>
          <w:p w:rsidR="003554A6" w:rsidRPr="00085EAC" w:rsidRDefault="003554A6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 xml:space="preserve">Сагалбеков У.М., Байдалина С.Е., </w:t>
            </w:r>
            <w:r w:rsidRPr="00085E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Ахет А.О.,</w:t>
            </w:r>
          </w:p>
          <w:p w:rsidR="003554A6" w:rsidRPr="00085EAC" w:rsidRDefault="003554A6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Байкен А.С.</w:t>
            </w:r>
          </w:p>
        </w:tc>
      </w:tr>
      <w:tr w:rsidR="003554A6" w:rsidRPr="00884BD2" w:rsidTr="005A0703">
        <w:tc>
          <w:tcPr>
            <w:tcW w:w="224" w:type="pct"/>
            <w:vAlign w:val="center"/>
          </w:tcPr>
          <w:p w:rsidR="003554A6" w:rsidRPr="00884BD2" w:rsidRDefault="003554A6" w:rsidP="003554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1456" w:type="pct"/>
            <w:vAlign w:val="center"/>
          </w:tcPr>
          <w:p w:rsidR="003554A6" w:rsidRPr="00085EAC" w:rsidRDefault="003554A6" w:rsidP="003554A6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 xml:space="preserve">Влияние кумарина на устойчивость донника и способ заготовки корма, снижающий высокую концентрацию кумарина </w:t>
            </w:r>
          </w:p>
        </w:tc>
        <w:tc>
          <w:tcPr>
            <w:tcW w:w="564" w:type="pct"/>
            <w:vAlign w:val="center"/>
          </w:tcPr>
          <w:p w:rsidR="003554A6" w:rsidRPr="00085EAC" w:rsidRDefault="003554A6" w:rsidP="003554A6">
            <w:pPr>
              <w:jc w:val="center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статья</w:t>
            </w:r>
          </w:p>
        </w:tc>
        <w:tc>
          <w:tcPr>
            <w:tcW w:w="1515" w:type="pct"/>
            <w:vAlign w:val="center"/>
          </w:tcPr>
          <w:p w:rsidR="003554A6" w:rsidRPr="00085EAC" w:rsidRDefault="003554A6" w:rsidP="003554A6">
            <w:pPr>
              <w:jc w:val="both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Журнал «Ізденістер, Нəтижелер – Исследования, Результаты» Казахского национального аграрного исследовательского университета, г. Алматы, 2022 год, №4 (96). С.63 – 72.</w:t>
            </w:r>
          </w:p>
        </w:tc>
        <w:tc>
          <w:tcPr>
            <w:tcW w:w="414" w:type="pct"/>
            <w:vAlign w:val="center"/>
          </w:tcPr>
          <w:p w:rsidR="003554A6" w:rsidRPr="00085EAC" w:rsidRDefault="003554A6" w:rsidP="003554A6">
            <w:pPr>
              <w:jc w:val="center"/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0,62</w:t>
            </w:r>
          </w:p>
        </w:tc>
        <w:tc>
          <w:tcPr>
            <w:tcW w:w="827" w:type="pct"/>
            <w:vAlign w:val="center"/>
          </w:tcPr>
          <w:p w:rsidR="003554A6" w:rsidRPr="00085EAC" w:rsidRDefault="003554A6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Сагалбеков У.М., Байдалина С.Е., Ахет А.О.,</w:t>
            </w:r>
          </w:p>
          <w:p w:rsidR="003554A6" w:rsidRPr="00085EAC" w:rsidRDefault="003554A6" w:rsidP="007E59A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085EAC">
              <w:rPr>
                <w:rFonts w:ascii="Times New Roman" w:hAnsi="Times New Roman" w:cs="Times New Roman"/>
                <w:sz w:val="28"/>
                <w:szCs w:val="28"/>
              </w:rPr>
              <w:t>Байкен А.С.</w:t>
            </w:r>
          </w:p>
        </w:tc>
      </w:tr>
      <w:tr w:rsidR="003554A6" w:rsidRPr="00884BD2" w:rsidTr="005A0703">
        <w:tc>
          <w:tcPr>
            <w:tcW w:w="5000" w:type="pct"/>
            <w:gridSpan w:val="6"/>
            <w:vAlign w:val="center"/>
          </w:tcPr>
          <w:p w:rsidR="003554A6" w:rsidRPr="003554A6" w:rsidRDefault="003554A6" w:rsidP="003554A6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3554A6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Монография, рекомендованная Ученым советом (издана за последние 5 лет,</w:t>
            </w:r>
          </w:p>
          <w:p w:rsidR="003554A6" w:rsidRPr="00884BD2" w:rsidRDefault="003554A6" w:rsidP="003554A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884BD2"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  <w:t>соискателю принадлежит не менее 6 печатных листов):</w:t>
            </w:r>
          </w:p>
        </w:tc>
      </w:tr>
      <w:tr w:rsidR="003554A6" w:rsidRPr="00884BD2" w:rsidTr="005A0703">
        <w:tc>
          <w:tcPr>
            <w:tcW w:w="224" w:type="pct"/>
            <w:vAlign w:val="center"/>
          </w:tcPr>
          <w:p w:rsidR="003554A6" w:rsidRPr="00884BD2" w:rsidRDefault="003554A6" w:rsidP="003554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56" w:type="pct"/>
            <w:vAlign w:val="center"/>
          </w:tcPr>
          <w:p w:rsidR="003554A6" w:rsidRPr="00A00E50" w:rsidRDefault="003554A6" w:rsidP="003554A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0E50">
              <w:rPr>
                <w:rFonts w:ascii="Times New Roman" w:hAnsi="Times New Roman" w:cs="Times New Roman"/>
                <w:sz w:val="28"/>
                <w:szCs w:val="28"/>
              </w:rPr>
              <w:t>Естественные кормовые угодья Северного Казахстана. 1 том.</w:t>
            </w:r>
          </w:p>
        </w:tc>
        <w:tc>
          <w:tcPr>
            <w:tcW w:w="564" w:type="pct"/>
            <w:vAlign w:val="center"/>
          </w:tcPr>
          <w:p w:rsidR="003554A6" w:rsidRPr="00A00E50" w:rsidRDefault="003554A6" w:rsidP="003554A6">
            <w:pPr>
              <w:jc w:val="center"/>
            </w:pPr>
            <w:r w:rsidRPr="00A00E5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Монография</w:t>
            </w:r>
          </w:p>
        </w:tc>
        <w:tc>
          <w:tcPr>
            <w:tcW w:w="1515" w:type="pct"/>
            <w:vAlign w:val="center"/>
          </w:tcPr>
          <w:p w:rsidR="003554A6" w:rsidRPr="00A00E50" w:rsidRDefault="003554A6" w:rsidP="003554A6">
            <w:pPr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A00E50">
              <w:rPr>
                <w:rFonts w:ascii="Times New Roman" w:hAnsi="Times New Roman" w:cs="Times New Roman"/>
                <w:sz w:val="28"/>
                <w:szCs w:val="28"/>
              </w:rPr>
              <w:t xml:space="preserve">1 том / Алматы: Эверо, 2022. – 236 с.              </w:t>
            </w:r>
          </w:p>
        </w:tc>
        <w:tc>
          <w:tcPr>
            <w:tcW w:w="414" w:type="pct"/>
            <w:vAlign w:val="center"/>
          </w:tcPr>
          <w:p w:rsidR="003554A6" w:rsidRPr="00A00E50" w:rsidRDefault="003554A6" w:rsidP="003554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0E50">
              <w:rPr>
                <w:rFonts w:ascii="Times New Roman" w:hAnsi="Times New Roman" w:cs="Times New Roman"/>
                <w:sz w:val="28"/>
                <w:szCs w:val="28"/>
              </w:rPr>
              <w:t>14,75</w:t>
            </w:r>
          </w:p>
        </w:tc>
        <w:tc>
          <w:tcPr>
            <w:tcW w:w="827" w:type="pct"/>
            <w:vAlign w:val="center"/>
          </w:tcPr>
          <w:p w:rsidR="003554A6" w:rsidRPr="00A00E50" w:rsidRDefault="003554A6" w:rsidP="003554A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0E50">
              <w:rPr>
                <w:rFonts w:ascii="Times New Roman" w:hAnsi="Times New Roman" w:cs="Times New Roman"/>
                <w:sz w:val="28"/>
                <w:szCs w:val="28"/>
              </w:rPr>
              <w:t>Костиков И.Ф.</w:t>
            </w:r>
          </w:p>
        </w:tc>
      </w:tr>
    </w:tbl>
    <w:p w:rsidR="00A81488" w:rsidRDefault="00A81488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2A092B" w:rsidRDefault="002A092B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2A092B" w:rsidRDefault="002A092B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2A092B" w:rsidRDefault="002A092B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2A092B" w:rsidRDefault="002A092B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2A092B" w:rsidRPr="008656DB" w:rsidRDefault="002A092B" w:rsidP="00A81488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sectPr w:rsidR="002A092B" w:rsidRPr="008656DB" w:rsidSect="007D322C">
      <w:headerReference w:type="default" r:id="rId9"/>
      <w:footerReference w:type="default" r:id="rId10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314E" w:rsidRDefault="00BC314E" w:rsidP="00251DD4">
      <w:pPr>
        <w:spacing w:after="0" w:line="240" w:lineRule="auto"/>
      </w:pPr>
      <w:r>
        <w:separator/>
      </w:r>
    </w:p>
  </w:endnote>
  <w:endnote w:type="continuationSeparator" w:id="0">
    <w:p w:rsidR="00BC314E" w:rsidRDefault="00BC314E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314E" w:rsidRDefault="00BC314E" w:rsidP="00251DD4">
      <w:pPr>
        <w:spacing w:after="0" w:line="240" w:lineRule="auto"/>
      </w:pPr>
      <w:r>
        <w:separator/>
      </w:r>
    </w:p>
  </w:footnote>
  <w:footnote w:type="continuationSeparator" w:id="0">
    <w:p w:rsidR="00BC314E" w:rsidRDefault="00BC314E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9711231"/>
      <w:docPartObj>
        <w:docPartGallery w:val="Page Numbers (Top of Page)"/>
        <w:docPartUnique/>
      </w:docPartObj>
    </w:sdtPr>
    <w:sdtEndPr/>
    <w:sdtContent>
      <w:p w:rsidR="007F1540" w:rsidRDefault="007F1540" w:rsidP="007F15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4F64">
          <w:rPr>
            <w:noProof/>
          </w:rPr>
          <w:t>1</w:t>
        </w:r>
        <w:r>
          <w:fldChar w:fldCharType="end"/>
        </w:r>
      </w:p>
    </w:sdtContent>
  </w:sdt>
  <w:p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92D"/>
    <w:rsid w:val="000138E2"/>
    <w:rsid w:val="00023E1E"/>
    <w:rsid w:val="00037204"/>
    <w:rsid w:val="00045354"/>
    <w:rsid w:val="000473E9"/>
    <w:rsid w:val="00077197"/>
    <w:rsid w:val="00080D33"/>
    <w:rsid w:val="00085EAC"/>
    <w:rsid w:val="00092893"/>
    <w:rsid w:val="00095E02"/>
    <w:rsid w:val="000B0355"/>
    <w:rsid w:val="00110C8F"/>
    <w:rsid w:val="00142F18"/>
    <w:rsid w:val="00147A67"/>
    <w:rsid w:val="00151E45"/>
    <w:rsid w:val="001609A4"/>
    <w:rsid w:val="00170037"/>
    <w:rsid w:val="00195C73"/>
    <w:rsid w:val="00196970"/>
    <w:rsid w:val="001C0067"/>
    <w:rsid w:val="001C6B64"/>
    <w:rsid w:val="001D2F1B"/>
    <w:rsid w:val="001E06A7"/>
    <w:rsid w:val="001E44A4"/>
    <w:rsid w:val="00227BB5"/>
    <w:rsid w:val="002442F5"/>
    <w:rsid w:val="00251DD4"/>
    <w:rsid w:val="002621D6"/>
    <w:rsid w:val="002634A7"/>
    <w:rsid w:val="002768B3"/>
    <w:rsid w:val="00287CC7"/>
    <w:rsid w:val="00295835"/>
    <w:rsid w:val="002A092B"/>
    <w:rsid w:val="002B2A2B"/>
    <w:rsid w:val="002D11FE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47BD6"/>
    <w:rsid w:val="00354E75"/>
    <w:rsid w:val="0035532B"/>
    <w:rsid w:val="003554A6"/>
    <w:rsid w:val="0036303F"/>
    <w:rsid w:val="003862C4"/>
    <w:rsid w:val="003B0D16"/>
    <w:rsid w:val="003B4E4A"/>
    <w:rsid w:val="003E0064"/>
    <w:rsid w:val="003E7F0F"/>
    <w:rsid w:val="003F2146"/>
    <w:rsid w:val="00415CAE"/>
    <w:rsid w:val="0042796C"/>
    <w:rsid w:val="00441332"/>
    <w:rsid w:val="00445F5E"/>
    <w:rsid w:val="004661D5"/>
    <w:rsid w:val="00466964"/>
    <w:rsid w:val="00466D6C"/>
    <w:rsid w:val="00495FBD"/>
    <w:rsid w:val="004B7FCF"/>
    <w:rsid w:val="004C0250"/>
    <w:rsid w:val="004C217F"/>
    <w:rsid w:val="004C596C"/>
    <w:rsid w:val="004E2C29"/>
    <w:rsid w:val="004E3C1C"/>
    <w:rsid w:val="00501B86"/>
    <w:rsid w:val="00536B47"/>
    <w:rsid w:val="00544441"/>
    <w:rsid w:val="005812EF"/>
    <w:rsid w:val="00584CC2"/>
    <w:rsid w:val="005A0703"/>
    <w:rsid w:val="005A109B"/>
    <w:rsid w:val="005C1EBE"/>
    <w:rsid w:val="006066D0"/>
    <w:rsid w:val="00610CB2"/>
    <w:rsid w:val="00610DC8"/>
    <w:rsid w:val="006155FB"/>
    <w:rsid w:val="006202D2"/>
    <w:rsid w:val="00634B38"/>
    <w:rsid w:val="00652A4D"/>
    <w:rsid w:val="00652CBB"/>
    <w:rsid w:val="00660B91"/>
    <w:rsid w:val="0067092D"/>
    <w:rsid w:val="006B1F5A"/>
    <w:rsid w:val="006B2B4F"/>
    <w:rsid w:val="006D34AC"/>
    <w:rsid w:val="007074A1"/>
    <w:rsid w:val="00737F70"/>
    <w:rsid w:val="00745BA2"/>
    <w:rsid w:val="007577AF"/>
    <w:rsid w:val="00787430"/>
    <w:rsid w:val="007A0AE9"/>
    <w:rsid w:val="007B1E92"/>
    <w:rsid w:val="007B4A60"/>
    <w:rsid w:val="007B545C"/>
    <w:rsid w:val="007B5BC6"/>
    <w:rsid w:val="007D06EA"/>
    <w:rsid w:val="007D322C"/>
    <w:rsid w:val="007E59A0"/>
    <w:rsid w:val="007E7876"/>
    <w:rsid w:val="007F1540"/>
    <w:rsid w:val="0080115D"/>
    <w:rsid w:val="00816DD8"/>
    <w:rsid w:val="008526DF"/>
    <w:rsid w:val="008656DB"/>
    <w:rsid w:val="00873057"/>
    <w:rsid w:val="00884BD2"/>
    <w:rsid w:val="00894F64"/>
    <w:rsid w:val="008B3B39"/>
    <w:rsid w:val="008C4667"/>
    <w:rsid w:val="008F6551"/>
    <w:rsid w:val="00927AE5"/>
    <w:rsid w:val="009366A2"/>
    <w:rsid w:val="009457C1"/>
    <w:rsid w:val="009658D1"/>
    <w:rsid w:val="00970281"/>
    <w:rsid w:val="00973642"/>
    <w:rsid w:val="00973E14"/>
    <w:rsid w:val="009D64A9"/>
    <w:rsid w:val="009D7585"/>
    <w:rsid w:val="009E4DDF"/>
    <w:rsid w:val="009E7EE5"/>
    <w:rsid w:val="009F1A50"/>
    <w:rsid w:val="009F2C40"/>
    <w:rsid w:val="00A00E50"/>
    <w:rsid w:val="00A2305F"/>
    <w:rsid w:val="00A81488"/>
    <w:rsid w:val="00A962FF"/>
    <w:rsid w:val="00AA287D"/>
    <w:rsid w:val="00AB7FF9"/>
    <w:rsid w:val="00AC21EE"/>
    <w:rsid w:val="00AD7C3A"/>
    <w:rsid w:val="00AF6B94"/>
    <w:rsid w:val="00B06919"/>
    <w:rsid w:val="00B22E5C"/>
    <w:rsid w:val="00B4528B"/>
    <w:rsid w:val="00B53B8B"/>
    <w:rsid w:val="00B632F8"/>
    <w:rsid w:val="00B63A91"/>
    <w:rsid w:val="00B63E7C"/>
    <w:rsid w:val="00B65970"/>
    <w:rsid w:val="00B65E49"/>
    <w:rsid w:val="00B83553"/>
    <w:rsid w:val="00BC314E"/>
    <w:rsid w:val="00BC4BB4"/>
    <w:rsid w:val="00BC77BA"/>
    <w:rsid w:val="00BD2393"/>
    <w:rsid w:val="00BD7D70"/>
    <w:rsid w:val="00BE3F0B"/>
    <w:rsid w:val="00BF74EE"/>
    <w:rsid w:val="00BF7F27"/>
    <w:rsid w:val="00C26128"/>
    <w:rsid w:val="00C302CB"/>
    <w:rsid w:val="00C528F1"/>
    <w:rsid w:val="00C6758B"/>
    <w:rsid w:val="00CA0120"/>
    <w:rsid w:val="00CB68B4"/>
    <w:rsid w:val="00CC45A7"/>
    <w:rsid w:val="00CE62AC"/>
    <w:rsid w:val="00D0182D"/>
    <w:rsid w:val="00D25D6A"/>
    <w:rsid w:val="00D52502"/>
    <w:rsid w:val="00D55F6F"/>
    <w:rsid w:val="00D56B55"/>
    <w:rsid w:val="00D60665"/>
    <w:rsid w:val="00D64B56"/>
    <w:rsid w:val="00D66B9D"/>
    <w:rsid w:val="00D773F4"/>
    <w:rsid w:val="00D93E56"/>
    <w:rsid w:val="00DA1072"/>
    <w:rsid w:val="00DA16AA"/>
    <w:rsid w:val="00DA1E91"/>
    <w:rsid w:val="00DA3ABA"/>
    <w:rsid w:val="00DA7FE9"/>
    <w:rsid w:val="00DB4F31"/>
    <w:rsid w:val="00DF0A82"/>
    <w:rsid w:val="00E0336C"/>
    <w:rsid w:val="00E04BAB"/>
    <w:rsid w:val="00E15BC0"/>
    <w:rsid w:val="00E168AB"/>
    <w:rsid w:val="00E17957"/>
    <w:rsid w:val="00E551B5"/>
    <w:rsid w:val="00E61038"/>
    <w:rsid w:val="00E61B0E"/>
    <w:rsid w:val="00E829FF"/>
    <w:rsid w:val="00E87722"/>
    <w:rsid w:val="00E91941"/>
    <w:rsid w:val="00EA344B"/>
    <w:rsid w:val="00EA3CA9"/>
    <w:rsid w:val="00EC31CC"/>
    <w:rsid w:val="00EC4D1D"/>
    <w:rsid w:val="00ED2B4C"/>
    <w:rsid w:val="00ED65A3"/>
    <w:rsid w:val="00F52471"/>
    <w:rsid w:val="00F625F9"/>
    <w:rsid w:val="00F65BFB"/>
    <w:rsid w:val="00F8368F"/>
    <w:rsid w:val="00F87C63"/>
    <w:rsid w:val="00FA446D"/>
    <w:rsid w:val="00FB67C1"/>
    <w:rsid w:val="00FC22EC"/>
    <w:rsid w:val="00FD2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D6116BD-D361-407E-99F3-C8EDC53C1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844/ojbsci.2023.57.6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493A35-853C-4246-8126-A2B564ECD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4</Pages>
  <Words>860</Words>
  <Characters>4903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211</cp:lastModifiedBy>
  <cp:revision>145</cp:revision>
  <cp:lastPrinted>2022-09-20T13:35:00Z</cp:lastPrinted>
  <dcterms:created xsi:type="dcterms:W3CDTF">2020-04-26T13:19:00Z</dcterms:created>
  <dcterms:modified xsi:type="dcterms:W3CDTF">2023-02-09T06:47:00Z</dcterms:modified>
</cp:coreProperties>
</file>